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97500" w14:textId="7EC7A0E4" w:rsidR="00A73AFE" w:rsidRDefault="005C61AF" w:rsidP="005C61AF">
      <w:pPr>
        <w:jc w:val="center"/>
        <w:rPr>
          <w:sz w:val="24"/>
          <w:szCs w:val="28"/>
        </w:rPr>
      </w:pPr>
      <w:r w:rsidRPr="005C61AF">
        <w:rPr>
          <w:rFonts w:hint="eastAsia"/>
          <w:sz w:val="24"/>
          <w:szCs w:val="28"/>
        </w:rPr>
        <w:t>諫早市地域包括支援センター総合システム</w:t>
      </w:r>
      <w:r w:rsidR="00A070B8">
        <w:rPr>
          <w:rFonts w:hint="eastAsia"/>
          <w:sz w:val="24"/>
          <w:szCs w:val="28"/>
        </w:rPr>
        <w:t>賃貸借</w:t>
      </w:r>
      <w:r w:rsidR="00A73AFE" w:rsidRPr="00A73AFE">
        <w:rPr>
          <w:rFonts w:hint="eastAsia"/>
          <w:sz w:val="24"/>
          <w:szCs w:val="28"/>
        </w:rPr>
        <w:t>仕様書</w:t>
      </w:r>
    </w:p>
    <w:p w14:paraId="0F620F52" w14:textId="77777777" w:rsidR="005C61AF" w:rsidRPr="005C61AF" w:rsidRDefault="005C61AF" w:rsidP="005C61AF">
      <w:pPr>
        <w:jc w:val="center"/>
        <w:rPr>
          <w:sz w:val="24"/>
          <w:szCs w:val="28"/>
        </w:rPr>
      </w:pPr>
    </w:p>
    <w:p w14:paraId="6954595F" w14:textId="017E89F2" w:rsidR="00A73AFE" w:rsidRDefault="00A73AFE" w:rsidP="00A73AFE">
      <w:pPr>
        <w:pStyle w:val="a9"/>
        <w:numPr>
          <w:ilvl w:val="0"/>
          <w:numId w:val="1"/>
        </w:numPr>
        <w:rPr>
          <w:b/>
          <w:bCs/>
          <w:sz w:val="21"/>
          <w:szCs w:val="21"/>
        </w:rPr>
      </w:pPr>
      <w:r w:rsidRPr="00A73AFE">
        <w:rPr>
          <w:rFonts w:hint="eastAsia"/>
          <w:b/>
          <w:bCs/>
          <w:sz w:val="21"/>
          <w:szCs w:val="21"/>
        </w:rPr>
        <w:t>目的</w:t>
      </w:r>
    </w:p>
    <w:p w14:paraId="407BFD07" w14:textId="6EA50A33" w:rsidR="00A73AFE" w:rsidRDefault="00A73AFE" w:rsidP="00A73AFE">
      <w:pPr>
        <w:pStyle w:val="a9"/>
        <w:ind w:left="440" w:firstLineChars="100" w:firstLine="210"/>
        <w:rPr>
          <w:spacing w:val="-2"/>
          <w:sz w:val="21"/>
          <w:szCs w:val="21"/>
        </w:rPr>
      </w:pPr>
      <w:r w:rsidRPr="00A73AFE">
        <w:rPr>
          <w:rFonts w:hint="eastAsia"/>
          <w:sz w:val="21"/>
          <w:szCs w:val="21"/>
        </w:rPr>
        <w:t>地域包括</w:t>
      </w:r>
      <w:r w:rsidR="00D24206">
        <w:rPr>
          <w:rFonts w:hint="eastAsia"/>
          <w:spacing w:val="-4"/>
          <w:sz w:val="21"/>
          <w:szCs w:val="21"/>
        </w:rPr>
        <w:t>支援</w:t>
      </w:r>
      <w:r w:rsidRPr="00A73AFE">
        <w:rPr>
          <w:spacing w:val="-4"/>
          <w:sz w:val="21"/>
          <w:szCs w:val="21"/>
        </w:rPr>
        <w:t>センター業務を統括・管理する</w:t>
      </w:r>
      <w:r w:rsidR="00E53739">
        <w:rPr>
          <w:rFonts w:hint="eastAsia"/>
          <w:spacing w:val="-4"/>
          <w:sz w:val="21"/>
          <w:szCs w:val="21"/>
        </w:rPr>
        <w:t>総合システムを</w:t>
      </w:r>
      <w:r w:rsidR="00D24206">
        <w:rPr>
          <w:rFonts w:hint="eastAsia"/>
          <w:spacing w:val="-4"/>
          <w:sz w:val="21"/>
          <w:szCs w:val="21"/>
        </w:rPr>
        <w:t>賃貸借</w:t>
      </w:r>
      <w:r w:rsidR="00E53739">
        <w:rPr>
          <w:rFonts w:hint="eastAsia"/>
          <w:spacing w:val="-4"/>
          <w:sz w:val="21"/>
          <w:szCs w:val="21"/>
        </w:rPr>
        <w:t>することにより、業務に対するシステム面からの支援を向上させ、高齢者等に対する効率的及び効果的な支援の実施を図る。</w:t>
      </w:r>
    </w:p>
    <w:p w14:paraId="04DD62D3" w14:textId="77777777" w:rsidR="00A73AFE" w:rsidRPr="00A73AFE" w:rsidRDefault="00A73AFE" w:rsidP="00A73AFE">
      <w:pPr>
        <w:pStyle w:val="a9"/>
        <w:ind w:left="440" w:firstLineChars="100" w:firstLine="210"/>
        <w:rPr>
          <w:sz w:val="21"/>
          <w:szCs w:val="21"/>
        </w:rPr>
      </w:pPr>
    </w:p>
    <w:p w14:paraId="103BEC6D" w14:textId="593A57FB" w:rsidR="00A73AFE" w:rsidRDefault="00A73AFE" w:rsidP="00A73AFE">
      <w:pPr>
        <w:pStyle w:val="a9"/>
        <w:numPr>
          <w:ilvl w:val="0"/>
          <w:numId w:val="1"/>
        </w:numPr>
        <w:rPr>
          <w:b/>
          <w:bCs/>
          <w:sz w:val="21"/>
          <w:szCs w:val="21"/>
        </w:rPr>
      </w:pPr>
      <w:r>
        <w:rPr>
          <w:rFonts w:hint="eastAsia"/>
          <w:b/>
          <w:bCs/>
          <w:sz w:val="21"/>
          <w:szCs w:val="21"/>
        </w:rPr>
        <w:t>業務内容</w:t>
      </w:r>
    </w:p>
    <w:p w14:paraId="09B0EC6D" w14:textId="00A61BB9" w:rsidR="00A73AFE" w:rsidRDefault="00A73AFE" w:rsidP="00A73AFE">
      <w:pPr>
        <w:pStyle w:val="a9"/>
        <w:ind w:left="440" w:firstLineChars="100" w:firstLine="206"/>
        <w:rPr>
          <w:spacing w:val="-2"/>
          <w:sz w:val="21"/>
          <w:szCs w:val="21"/>
        </w:rPr>
      </w:pPr>
      <w:r w:rsidRPr="00A73AFE">
        <w:rPr>
          <w:spacing w:val="-2"/>
          <w:sz w:val="21"/>
          <w:szCs w:val="21"/>
        </w:rPr>
        <w:t>地域包括支援センター</w:t>
      </w:r>
      <w:r w:rsidR="00E53739">
        <w:rPr>
          <w:rFonts w:hint="eastAsia"/>
          <w:spacing w:val="-2"/>
          <w:sz w:val="21"/>
          <w:szCs w:val="21"/>
        </w:rPr>
        <w:t>の業務</w:t>
      </w:r>
      <w:r w:rsidRPr="00A73AFE">
        <w:rPr>
          <w:spacing w:val="-2"/>
          <w:sz w:val="21"/>
          <w:szCs w:val="21"/>
        </w:rPr>
        <w:t>（</w:t>
      </w:r>
      <w:r w:rsidR="00E53739">
        <w:rPr>
          <w:rFonts w:hint="eastAsia"/>
          <w:spacing w:val="-2"/>
          <w:sz w:val="21"/>
          <w:szCs w:val="21"/>
        </w:rPr>
        <w:t>総合相談支援、権利擁護、包括的・継続的ケアマネジメント</w:t>
      </w:r>
      <w:r w:rsidR="009A05C4">
        <w:rPr>
          <w:rFonts w:hint="eastAsia"/>
          <w:spacing w:val="-2"/>
          <w:sz w:val="21"/>
          <w:szCs w:val="21"/>
        </w:rPr>
        <w:t>支援</w:t>
      </w:r>
      <w:r w:rsidR="00E53739">
        <w:rPr>
          <w:rFonts w:hint="eastAsia"/>
          <w:spacing w:val="-2"/>
          <w:sz w:val="21"/>
          <w:szCs w:val="21"/>
        </w:rPr>
        <w:t>、介護予防ケアマネジメント等）を総括・管理する総合システムの</w:t>
      </w:r>
      <w:r w:rsidR="00A070B8">
        <w:rPr>
          <w:rFonts w:hint="eastAsia"/>
          <w:spacing w:val="-2"/>
          <w:sz w:val="21"/>
          <w:szCs w:val="21"/>
        </w:rPr>
        <w:t>賃貸借</w:t>
      </w:r>
      <w:r w:rsidR="00DD7B4B">
        <w:rPr>
          <w:rFonts w:hint="eastAsia"/>
          <w:spacing w:val="-2"/>
          <w:sz w:val="21"/>
          <w:szCs w:val="21"/>
        </w:rPr>
        <w:t>（運用保守含む）</w:t>
      </w:r>
      <w:r w:rsidR="00E53739">
        <w:rPr>
          <w:rFonts w:hint="eastAsia"/>
          <w:spacing w:val="-2"/>
          <w:sz w:val="21"/>
          <w:szCs w:val="21"/>
        </w:rPr>
        <w:t>。</w:t>
      </w:r>
    </w:p>
    <w:p w14:paraId="6E4A2DC1" w14:textId="77777777" w:rsidR="00A73AFE" w:rsidRPr="00A73AFE" w:rsidRDefault="00A73AFE" w:rsidP="00A73AFE">
      <w:pPr>
        <w:pStyle w:val="a9"/>
        <w:ind w:left="440"/>
        <w:rPr>
          <w:b/>
          <w:bCs/>
          <w:sz w:val="21"/>
          <w:szCs w:val="21"/>
        </w:rPr>
      </w:pPr>
    </w:p>
    <w:p w14:paraId="074C5CDE" w14:textId="7986549A" w:rsidR="00A73AFE" w:rsidRDefault="00A73AFE" w:rsidP="00A73AFE">
      <w:pPr>
        <w:pStyle w:val="a9"/>
        <w:numPr>
          <w:ilvl w:val="0"/>
          <w:numId w:val="1"/>
        </w:numPr>
        <w:rPr>
          <w:b/>
          <w:bCs/>
          <w:sz w:val="21"/>
          <w:szCs w:val="21"/>
        </w:rPr>
      </w:pPr>
      <w:r>
        <w:rPr>
          <w:rFonts w:hint="eastAsia"/>
          <w:b/>
          <w:bCs/>
          <w:sz w:val="21"/>
          <w:szCs w:val="21"/>
        </w:rPr>
        <w:t>対象データの目安</w:t>
      </w:r>
    </w:p>
    <w:p w14:paraId="1F147A25" w14:textId="5DD16252" w:rsidR="00A73AFE" w:rsidRPr="00CD5D48" w:rsidRDefault="00A73AFE" w:rsidP="00724EAC">
      <w:pPr>
        <w:pStyle w:val="a9"/>
        <w:ind w:left="440" w:firstLineChars="100" w:firstLine="210"/>
        <w:rPr>
          <w:spacing w:val="-2"/>
          <w:sz w:val="21"/>
          <w:szCs w:val="21"/>
        </w:rPr>
      </w:pPr>
      <w:r w:rsidRPr="00A73AFE">
        <w:rPr>
          <w:rFonts w:hint="eastAsia"/>
          <w:sz w:val="21"/>
          <w:szCs w:val="21"/>
        </w:rPr>
        <w:t>高齢者人口</w:t>
      </w:r>
      <w:r w:rsidR="00115619">
        <w:rPr>
          <w:rFonts w:hint="eastAsia"/>
          <w:spacing w:val="-2"/>
          <w:sz w:val="21"/>
          <w:szCs w:val="21"/>
        </w:rPr>
        <w:t>（地域支援事業対象者）</w:t>
      </w:r>
      <w:r w:rsidR="00115619">
        <w:rPr>
          <w:spacing w:val="-2"/>
          <w:sz w:val="21"/>
          <w:szCs w:val="21"/>
        </w:rPr>
        <w:tab/>
      </w:r>
      <w:r w:rsidR="00115619">
        <w:rPr>
          <w:rFonts w:hint="eastAsia"/>
          <w:spacing w:val="-2"/>
          <w:sz w:val="21"/>
          <w:szCs w:val="21"/>
        </w:rPr>
        <w:t>：</w:t>
      </w:r>
      <w:r w:rsidR="00115619" w:rsidRPr="00CD5D48">
        <w:rPr>
          <w:rFonts w:hint="eastAsia"/>
          <w:spacing w:val="-2"/>
          <w:sz w:val="21"/>
          <w:szCs w:val="21"/>
        </w:rPr>
        <w:t>約</w:t>
      </w:r>
      <w:r w:rsidR="00CD5D48">
        <w:rPr>
          <w:rFonts w:hint="eastAsia"/>
          <w:spacing w:val="-2"/>
          <w:sz w:val="21"/>
          <w:szCs w:val="21"/>
        </w:rPr>
        <w:t>４</w:t>
      </w:r>
      <w:r w:rsidR="0012485E">
        <w:rPr>
          <w:rFonts w:hint="eastAsia"/>
          <w:spacing w:val="-2"/>
          <w:sz w:val="21"/>
          <w:szCs w:val="21"/>
        </w:rPr>
        <w:t>３</w:t>
      </w:r>
      <w:r w:rsidR="00CD5D48">
        <w:rPr>
          <w:rFonts w:hint="eastAsia"/>
          <w:spacing w:val="-2"/>
          <w:sz w:val="21"/>
          <w:szCs w:val="21"/>
        </w:rPr>
        <w:t>，０００</w:t>
      </w:r>
      <w:r w:rsidR="00115619" w:rsidRPr="00CD5D48">
        <w:rPr>
          <w:rFonts w:hint="eastAsia"/>
          <w:spacing w:val="-2"/>
          <w:sz w:val="21"/>
          <w:szCs w:val="21"/>
        </w:rPr>
        <w:t>人（令和</w:t>
      </w:r>
      <w:r w:rsidR="00CD5D48">
        <w:rPr>
          <w:rFonts w:hint="eastAsia"/>
          <w:spacing w:val="-2"/>
          <w:sz w:val="21"/>
          <w:szCs w:val="21"/>
        </w:rPr>
        <w:t>８</w:t>
      </w:r>
      <w:r w:rsidR="00115619" w:rsidRPr="00CD5D48">
        <w:rPr>
          <w:rFonts w:hint="eastAsia"/>
          <w:spacing w:val="-2"/>
          <w:sz w:val="21"/>
          <w:szCs w:val="21"/>
        </w:rPr>
        <w:t>年</w:t>
      </w:r>
      <w:r w:rsidR="00CD5D48" w:rsidRPr="00CD5D48">
        <w:rPr>
          <w:rFonts w:hint="eastAsia"/>
          <w:spacing w:val="-2"/>
          <w:sz w:val="21"/>
          <w:szCs w:val="21"/>
        </w:rPr>
        <w:t>３</w:t>
      </w:r>
      <w:r w:rsidR="00115619" w:rsidRPr="00CD5D48">
        <w:rPr>
          <w:rFonts w:hint="eastAsia"/>
          <w:spacing w:val="-2"/>
          <w:sz w:val="21"/>
          <w:szCs w:val="21"/>
        </w:rPr>
        <w:t>月末）</w:t>
      </w:r>
    </w:p>
    <w:p w14:paraId="08079D54" w14:textId="3F46025D" w:rsidR="00A73AFE" w:rsidRPr="00CD5D48" w:rsidRDefault="00A73AFE" w:rsidP="00CD5D48">
      <w:pPr>
        <w:pStyle w:val="a9"/>
        <w:ind w:left="440" w:firstLineChars="100" w:firstLine="206"/>
        <w:rPr>
          <w:spacing w:val="-2"/>
          <w:sz w:val="21"/>
          <w:szCs w:val="21"/>
        </w:rPr>
      </w:pPr>
      <w:r w:rsidRPr="00CD5D48">
        <w:rPr>
          <w:rFonts w:hint="eastAsia"/>
          <w:spacing w:val="-2"/>
          <w:sz w:val="21"/>
          <w:szCs w:val="21"/>
        </w:rPr>
        <w:t>予防給付対象者</w:t>
      </w:r>
      <w:r w:rsidR="00115619" w:rsidRPr="00CD5D48">
        <w:rPr>
          <w:spacing w:val="-2"/>
          <w:sz w:val="21"/>
          <w:szCs w:val="21"/>
        </w:rPr>
        <w:tab/>
      </w:r>
      <w:r w:rsidR="00115619" w:rsidRPr="00CD5D48">
        <w:rPr>
          <w:spacing w:val="-2"/>
          <w:sz w:val="21"/>
          <w:szCs w:val="21"/>
        </w:rPr>
        <w:tab/>
      </w:r>
      <w:r w:rsidR="00115619" w:rsidRPr="00CD5D48">
        <w:rPr>
          <w:spacing w:val="-2"/>
          <w:sz w:val="21"/>
          <w:szCs w:val="21"/>
        </w:rPr>
        <w:tab/>
      </w:r>
      <w:r w:rsidR="00115619" w:rsidRPr="00CD5D48">
        <w:rPr>
          <w:rFonts w:hint="eastAsia"/>
          <w:spacing w:val="-2"/>
          <w:sz w:val="21"/>
          <w:szCs w:val="21"/>
        </w:rPr>
        <w:t>：約</w:t>
      </w:r>
      <w:r w:rsidR="00CD5D48">
        <w:rPr>
          <w:rFonts w:hint="eastAsia"/>
          <w:spacing w:val="-2"/>
          <w:sz w:val="21"/>
          <w:szCs w:val="21"/>
        </w:rPr>
        <w:t xml:space="preserve">　</w:t>
      </w:r>
      <w:r w:rsidR="00CD5D48" w:rsidRPr="00CD5D48">
        <w:rPr>
          <w:rFonts w:hint="eastAsia"/>
          <w:spacing w:val="-2"/>
          <w:sz w:val="21"/>
          <w:szCs w:val="21"/>
        </w:rPr>
        <w:t>１，６００</w:t>
      </w:r>
      <w:r w:rsidR="00115619" w:rsidRPr="00CD5D48">
        <w:rPr>
          <w:rFonts w:hint="eastAsia"/>
          <w:spacing w:val="-2"/>
          <w:sz w:val="21"/>
          <w:szCs w:val="21"/>
        </w:rPr>
        <w:t>人（令</w:t>
      </w:r>
      <w:r w:rsidR="00CD5D48" w:rsidRPr="00CD5D48">
        <w:rPr>
          <w:rFonts w:hint="eastAsia"/>
          <w:spacing w:val="-2"/>
          <w:sz w:val="21"/>
          <w:szCs w:val="21"/>
        </w:rPr>
        <w:t>和</w:t>
      </w:r>
      <w:r w:rsidR="0012485E">
        <w:rPr>
          <w:rFonts w:hint="eastAsia"/>
          <w:spacing w:val="-2"/>
          <w:sz w:val="21"/>
          <w:szCs w:val="21"/>
        </w:rPr>
        <w:t>８</w:t>
      </w:r>
      <w:r w:rsidR="00115619" w:rsidRPr="00CD5D48">
        <w:rPr>
          <w:rFonts w:hint="eastAsia"/>
          <w:spacing w:val="-2"/>
          <w:sz w:val="21"/>
          <w:szCs w:val="21"/>
        </w:rPr>
        <w:t>年</w:t>
      </w:r>
      <w:r w:rsidR="00CD5D48" w:rsidRPr="00CD5D48">
        <w:rPr>
          <w:rFonts w:hint="eastAsia"/>
          <w:spacing w:val="-2"/>
          <w:sz w:val="21"/>
          <w:szCs w:val="21"/>
        </w:rPr>
        <w:t>３</w:t>
      </w:r>
      <w:r w:rsidR="00115619" w:rsidRPr="00CD5D48">
        <w:rPr>
          <w:rFonts w:hint="eastAsia"/>
          <w:spacing w:val="-2"/>
          <w:sz w:val="21"/>
          <w:szCs w:val="21"/>
        </w:rPr>
        <w:t>月末）</w:t>
      </w:r>
      <w:r w:rsidR="00115619" w:rsidRPr="00115619">
        <w:rPr>
          <w:spacing w:val="-2"/>
          <w:sz w:val="21"/>
          <w:szCs w:val="21"/>
        </w:rPr>
        <w:tab/>
      </w:r>
      <w:r w:rsidR="00115619" w:rsidRPr="00115619">
        <w:rPr>
          <w:spacing w:val="-2"/>
          <w:sz w:val="21"/>
          <w:szCs w:val="21"/>
        </w:rPr>
        <w:tab/>
      </w:r>
      <w:r w:rsidR="00115619" w:rsidRPr="00CD5D48">
        <w:rPr>
          <w:rFonts w:hint="eastAsia"/>
          <w:spacing w:val="-2"/>
          <w:sz w:val="21"/>
          <w:szCs w:val="21"/>
        </w:rPr>
        <w:t xml:space="preserve">　 </w:t>
      </w:r>
    </w:p>
    <w:p w14:paraId="1265B537" w14:textId="7B2B5AD7" w:rsidR="00A73AFE" w:rsidRDefault="00A73AFE" w:rsidP="00A73AFE">
      <w:pPr>
        <w:pStyle w:val="a9"/>
        <w:numPr>
          <w:ilvl w:val="0"/>
          <w:numId w:val="1"/>
        </w:numPr>
        <w:rPr>
          <w:b/>
          <w:bCs/>
          <w:sz w:val="21"/>
          <w:szCs w:val="21"/>
        </w:rPr>
      </w:pPr>
      <w:r>
        <w:rPr>
          <w:rFonts w:hint="eastAsia"/>
          <w:b/>
          <w:bCs/>
          <w:sz w:val="21"/>
          <w:szCs w:val="21"/>
        </w:rPr>
        <w:t>基本要件</w:t>
      </w:r>
    </w:p>
    <w:p w14:paraId="5D7CD971" w14:textId="3D8CB6B0" w:rsidR="00BC178C" w:rsidRPr="00BC178C" w:rsidRDefault="00BC178C" w:rsidP="00F21ADD">
      <w:pPr>
        <w:pStyle w:val="a9"/>
        <w:numPr>
          <w:ilvl w:val="1"/>
          <w:numId w:val="1"/>
        </w:numPr>
        <w:rPr>
          <w:sz w:val="21"/>
          <w:szCs w:val="21"/>
        </w:rPr>
      </w:pPr>
      <w:r w:rsidRPr="00BC178C">
        <w:rPr>
          <w:rFonts w:hint="eastAsia"/>
          <w:sz w:val="21"/>
          <w:szCs w:val="21"/>
        </w:rPr>
        <w:t>パッケージソフトの利用を基本とし、原則、カスタマイズ不要とすること。ただし、カスタマイズが必要となる場合は、最小限にとどめること。</w:t>
      </w:r>
    </w:p>
    <w:p w14:paraId="5C0E5870" w14:textId="1CFE011F" w:rsidR="00BC178C" w:rsidRPr="00BC178C" w:rsidRDefault="00BC178C" w:rsidP="00F21ADD">
      <w:pPr>
        <w:pStyle w:val="a9"/>
        <w:numPr>
          <w:ilvl w:val="1"/>
          <w:numId w:val="1"/>
        </w:numPr>
        <w:rPr>
          <w:sz w:val="21"/>
          <w:szCs w:val="21"/>
        </w:rPr>
      </w:pPr>
      <w:r w:rsidRPr="00BC178C">
        <w:rPr>
          <w:rFonts w:hint="eastAsia"/>
          <w:sz w:val="21"/>
          <w:szCs w:val="21"/>
        </w:rPr>
        <w:t>理解しやすい画面構成、分かりやすい操作性・履歴管理等の仕組みを備えており、特別な知識がなくても情報の検索やデータ抽出ができる機能を備えるなど、汎用性が高いこと。</w:t>
      </w:r>
    </w:p>
    <w:p w14:paraId="61F81588" w14:textId="44C607C2" w:rsidR="00BC178C" w:rsidRPr="00BC178C" w:rsidRDefault="00BC178C" w:rsidP="00F21ADD">
      <w:pPr>
        <w:pStyle w:val="a9"/>
        <w:numPr>
          <w:ilvl w:val="1"/>
          <w:numId w:val="1"/>
        </w:numPr>
        <w:rPr>
          <w:sz w:val="21"/>
          <w:szCs w:val="21"/>
        </w:rPr>
      </w:pPr>
      <w:r w:rsidRPr="00BC178C">
        <w:rPr>
          <w:rFonts w:hint="eastAsia"/>
          <w:sz w:val="21"/>
          <w:szCs w:val="21"/>
        </w:rPr>
        <w:t>帳票については、マイクロソフトエクセル等の表計算ソフトによる形式やＰＤＦ形式等に変換して出力できること。</w:t>
      </w:r>
    </w:p>
    <w:p w14:paraId="2547F6A3" w14:textId="101924A7" w:rsidR="00BC178C" w:rsidRPr="00BC178C" w:rsidRDefault="00BC178C" w:rsidP="00F21ADD">
      <w:pPr>
        <w:pStyle w:val="a9"/>
        <w:numPr>
          <w:ilvl w:val="1"/>
          <w:numId w:val="1"/>
        </w:numPr>
        <w:rPr>
          <w:b/>
          <w:bCs/>
          <w:sz w:val="21"/>
          <w:szCs w:val="21"/>
        </w:rPr>
      </w:pPr>
      <w:r w:rsidRPr="00BC178C">
        <w:rPr>
          <w:rFonts w:hint="eastAsia"/>
          <w:sz w:val="21"/>
          <w:szCs w:val="21"/>
        </w:rPr>
        <w:t>本市の業務改善、負担軽減につながるシステムであること。</w:t>
      </w:r>
    </w:p>
    <w:p w14:paraId="6B2BB657" w14:textId="4C853E56" w:rsidR="00BC178C" w:rsidRPr="00511792" w:rsidRDefault="00BC178C" w:rsidP="00F21ADD">
      <w:pPr>
        <w:pStyle w:val="a9"/>
        <w:numPr>
          <w:ilvl w:val="1"/>
          <w:numId w:val="1"/>
        </w:numPr>
        <w:rPr>
          <w:sz w:val="21"/>
          <w:szCs w:val="21"/>
        </w:rPr>
      </w:pPr>
      <w:r w:rsidRPr="00511792">
        <w:rPr>
          <w:rFonts w:hint="eastAsia"/>
          <w:sz w:val="21"/>
          <w:szCs w:val="21"/>
        </w:rPr>
        <w:t>ソフトウェア・ハードウェア等のセキュリティ対策に配慮するなど、利用者の個人情報の取り扱いに十分注意すること。</w:t>
      </w:r>
    </w:p>
    <w:p w14:paraId="03A47906" w14:textId="674FDBF3" w:rsidR="00BC178C" w:rsidRPr="00511792" w:rsidRDefault="001F5174" w:rsidP="00F21ADD">
      <w:pPr>
        <w:pStyle w:val="a9"/>
        <w:numPr>
          <w:ilvl w:val="1"/>
          <w:numId w:val="1"/>
        </w:numPr>
        <w:rPr>
          <w:sz w:val="21"/>
          <w:szCs w:val="21"/>
        </w:rPr>
      </w:pPr>
      <w:r>
        <w:rPr>
          <w:rFonts w:hint="eastAsia"/>
          <w:sz w:val="21"/>
          <w:szCs w:val="21"/>
        </w:rPr>
        <w:t>システム</w:t>
      </w:r>
      <w:r w:rsidR="00BC178C" w:rsidRPr="00511792">
        <w:rPr>
          <w:rFonts w:hint="eastAsia"/>
          <w:sz w:val="21"/>
          <w:szCs w:val="21"/>
        </w:rPr>
        <w:t>の導入にあたり、職員への操作研修、指導を行うこと。</w:t>
      </w:r>
    </w:p>
    <w:p w14:paraId="2E60879C" w14:textId="6430D9C2" w:rsidR="001F5174" w:rsidRDefault="001F5174" w:rsidP="00E86AF3">
      <w:pPr>
        <w:pStyle w:val="a9"/>
        <w:numPr>
          <w:ilvl w:val="1"/>
          <w:numId w:val="1"/>
        </w:numPr>
        <w:rPr>
          <w:sz w:val="21"/>
          <w:szCs w:val="21"/>
        </w:rPr>
      </w:pPr>
      <w:r>
        <w:rPr>
          <w:rFonts w:hint="eastAsia"/>
          <w:sz w:val="21"/>
          <w:szCs w:val="21"/>
        </w:rPr>
        <w:t>ケアプランデータ連携システムに対応できるシステ</w:t>
      </w:r>
      <w:r w:rsidR="00151992">
        <w:rPr>
          <w:rFonts w:hint="eastAsia"/>
          <w:sz w:val="21"/>
          <w:szCs w:val="21"/>
        </w:rPr>
        <w:t>ム</w:t>
      </w:r>
      <w:r>
        <w:rPr>
          <w:rFonts w:hint="eastAsia"/>
          <w:sz w:val="21"/>
          <w:szCs w:val="21"/>
        </w:rPr>
        <w:t>であること。</w:t>
      </w:r>
    </w:p>
    <w:p w14:paraId="58F9801A" w14:textId="6C89DFBE" w:rsidR="00E86AF3" w:rsidRDefault="00E86AF3" w:rsidP="00E86AF3">
      <w:pPr>
        <w:pStyle w:val="a9"/>
        <w:numPr>
          <w:ilvl w:val="1"/>
          <w:numId w:val="1"/>
        </w:numPr>
        <w:rPr>
          <w:sz w:val="21"/>
          <w:szCs w:val="21"/>
        </w:rPr>
      </w:pPr>
      <w:r w:rsidRPr="00E86AF3">
        <w:rPr>
          <w:rFonts w:hint="eastAsia"/>
          <w:sz w:val="21"/>
          <w:szCs w:val="21"/>
        </w:rPr>
        <w:t>受託業者は契約期間中に本市から</w:t>
      </w:r>
      <w:r w:rsidRPr="00E86AF3">
        <w:rPr>
          <w:sz w:val="21"/>
          <w:szCs w:val="21"/>
        </w:rPr>
        <w:t>CSVデータ出力を依頼された場合は依頼の度にシステム内に蓄積された利用者基本情報、相談記録、支援経過記録、利用票提供票、アセスメント、ケアプラン、その他</w:t>
      </w:r>
      <w:r w:rsidR="00D150D1">
        <w:rPr>
          <w:rFonts w:hint="eastAsia"/>
          <w:sz w:val="21"/>
          <w:szCs w:val="21"/>
        </w:rPr>
        <w:t>本</w:t>
      </w:r>
      <w:bookmarkStart w:id="0" w:name="_GoBack"/>
      <w:bookmarkEnd w:id="0"/>
      <w:r w:rsidR="004A0DCC">
        <w:rPr>
          <w:rFonts w:hint="eastAsia"/>
          <w:sz w:val="21"/>
          <w:szCs w:val="21"/>
        </w:rPr>
        <w:t>市が指定する</w:t>
      </w:r>
      <w:r w:rsidRPr="00E86AF3">
        <w:rPr>
          <w:sz w:val="21"/>
          <w:szCs w:val="21"/>
        </w:rPr>
        <w:t>データをCSVデータとして出力し、無償でそのデータを依頼日から1週間以内に提供すること</w:t>
      </w:r>
      <w:r w:rsidR="001F5174">
        <w:rPr>
          <w:rFonts w:hint="eastAsia"/>
          <w:sz w:val="21"/>
          <w:szCs w:val="21"/>
        </w:rPr>
        <w:t>。</w:t>
      </w:r>
    </w:p>
    <w:p w14:paraId="38E262E7" w14:textId="77777777" w:rsidR="00E53739" w:rsidRPr="001F5174" w:rsidRDefault="00E53739" w:rsidP="00E53739">
      <w:pPr>
        <w:pStyle w:val="a9"/>
        <w:ind w:left="1021"/>
        <w:rPr>
          <w:sz w:val="21"/>
          <w:szCs w:val="21"/>
        </w:rPr>
      </w:pPr>
    </w:p>
    <w:p w14:paraId="52A7653A" w14:textId="629CD687" w:rsidR="00511792" w:rsidRDefault="00A73AFE" w:rsidP="00511792">
      <w:pPr>
        <w:pStyle w:val="a9"/>
        <w:numPr>
          <w:ilvl w:val="0"/>
          <w:numId w:val="1"/>
        </w:numPr>
        <w:rPr>
          <w:b/>
          <w:bCs/>
          <w:sz w:val="21"/>
          <w:szCs w:val="21"/>
        </w:rPr>
      </w:pPr>
      <w:r w:rsidRPr="00511792">
        <w:rPr>
          <w:rFonts w:hint="eastAsia"/>
          <w:b/>
          <w:bCs/>
          <w:sz w:val="21"/>
          <w:szCs w:val="21"/>
        </w:rPr>
        <w:lastRenderedPageBreak/>
        <w:t>システム及びネットワークの構成</w:t>
      </w:r>
    </w:p>
    <w:p w14:paraId="4C46D0A5" w14:textId="7E42C6C8" w:rsidR="00511792" w:rsidRDefault="00511792" w:rsidP="00511792">
      <w:pPr>
        <w:pStyle w:val="a9"/>
        <w:numPr>
          <w:ilvl w:val="1"/>
          <w:numId w:val="1"/>
        </w:numPr>
        <w:rPr>
          <w:sz w:val="21"/>
          <w:szCs w:val="21"/>
        </w:rPr>
      </w:pPr>
      <w:r w:rsidRPr="00511792">
        <w:rPr>
          <w:rFonts w:hint="eastAsia"/>
          <w:sz w:val="21"/>
          <w:szCs w:val="21"/>
        </w:rPr>
        <w:t>システム</w:t>
      </w:r>
    </w:p>
    <w:p w14:paraId="05004B95" w14:textId="78B329DE" w:rsidR="00511792" w:rsidRPr="00511792" w:rsidRDefault="00511792" w:rsidP="00511792">
      <w:pPr>
        <w:pStyle w:val="a9"/>
        <w:ind w:left="1021"/>
        <w:rPr>
          <w:sz w:val="21"/>
          <w:szCs w:val="21"/>
        </w:rPr>
      </w:pPr>
      <w:r w:rsidRPr="00511792">
        <w:rPr>
          <w:rFonts w:hint="eastAsia"/>
          <w:sz w:val="21"/>
          <w:szCs w:val="21"/>
        </w:rPr>
        <w:t>サーバー及びクライアントを利用し、地域包括支援センター各クライアントをネットワーク化したクライアント／サーバー型システムとし、本市内に設置するサーバーには、地域包括支援センターの情報を集約する。</w:t>
      </w:r>
    </w:p>
    <w:p w14:paraId="5F63D517" w14:textId="37B27932" w:rsidR="00511792" w:rsidRDefault="00511792" w:rsidP="00511792">
      <w:pPr>
        <w:pStyle w:val="a9"/>
        <w:numPr>
          <w:ilvl w:val="1"/>
          <w:numId w:val="1"/>
        </w:numPr>
        <w:rPr>
          <w:sz w:val="21"/>
          <w:szCs w:val="21"/>
        </w:rPr>
      </w:pPr>
      <w:r w:rsidRPr="00511792">
        <w:rPr>
          <w:rFonts w:hint="eastAsia"/>
          <w:sz w:val="21"/>
          <w:szCs w:val="21"/>
        </w:rPr>
        <w:t>ネットワーク</w:t>
      </w:r>
    </w:p>
    <w:p w14:paraId="31A6552F" w14:textId="12BD4B62" w:rsidR="00511792" w:rsidRDefault="00511792" w:rsidP="00511792">
      <w:pPr>
        <w:pStyle w:val="a9"/>
        <w:ind w:left="1021"/>
        <w:rPr>
          <w:sz w:val="21"/>
          <w:szCs w:val="21"/>
        </w:rPr>
      </w:pPr>
      <w:r w:rsidRPr="00511792">
        <w:rPr>
          <w:rFonts w:hint="eastAsia"/>
          <w:sz w:val="21"/>
          <w:szCs w:val="21"/>
        </w:rPr>
        <w:t>既存のネットワークを利用すること。本市クライアント端末より入力したデータは、サーバーへ即時処理を行うネットワーク集中管理型のシステムとする。</w:t>
      </w:r>
    </w:p>
    <w:p w14:paraId="5ED8B80D" w14:textId="7010E301" w:rsidR="00511792" w:rsidRDefault="00511792" w:rsidP="00511792">
      <w:pPr>
        <w:pStyle w:val="a9"/>
        <w:numPr>
          <w:ilvl w:val="1"/>
          <w:numId w:val="1"/>
        </w:numPr>
        <w:rPr>
          <w:sz w:val="21"/>
          <w:szCs w:val="21"/>
        </w:rPr>
      </w:pPr>
      <w:r>
        <w:rPr>
          <w:rFonts w:hint="eastAsia"/>
          <w:sz w:val="21"/>
          <w:szCs w:val="21"/>
        </w:rPr>
        <w:t>その他</w:t>
      </w:r>
    </w:p>
    <w:p w14:paraId="537E586B" w14:textId="77777777" w:rsidR="00511792" w:rsidRPr="00511792" w:rsidRDefault="00511792" w:rsidP="00511792">
      <w:pPr>
        <w:pStyle w:val="a9"/>
        <w:ind w:left="1021"/>
        <w:rPr>
          <w:sz w:val="21"/>
          <w:szCs w:val="21"/>
        </w:rPr>
      </w:pPr>
      <w:r w:rsidRPr="00511792">
        <w:rPr>
          <w:rFonts w:hint="eastAsia"/>
          <w:sz w:val="21"/>
          <w:szCs w:val="21"/>
        </w:rPr>
        <w:t>各種設定については、本市と協議の上行うこと。</w:t>
      </w:r>
    </w:p>
    <w:p w14:paraId="6F5D9A53" w14:textId="3112D0AC" w:rsidR="00511792" w:rsidRDefault="00511792" w:rsidP="00511792">
      <w:pPr>
        <w:pStyle w:val="a9"/>
        <w:ind w:left="1021"/>
        <w:rPr>
          <w:sz w:val="21"/>
          <w:szCs w:val="21"/>
        </w:rPr>
      </w:pPr>
      <w:r w:rsidRPr="00511792">
        <w:rPr>
          <w:rFonts w:hint="eastAsia"/>
          <w:sz w:val="21"/>
          <w:szCs w:val="21"/>
        </w:rPr>
        <w:t>セキュリティ対策等、システムを安定稼働させるために必要な環境を構築すること。環境構築後、システム起動テスト及びプリンタ印刷テストを行うこと。</w:t>
      </w:r>
    </w:p>
    <w:p w14:paraId="20F40FB5" w14:textId="77777777" w:rsidR="00176D80" w:rsidRPr="00511792" w:rsidRDefault="00176D80" w:rsidP="00511792">
      <w:pPr>
        <w:pStyle w:val="a9"/>
        <w:ind w:left="1021"/>
        <w:rPr>
          <w:sz w:val="21"/>
          <w:szCs w:val="21"/>
        </w:rPr>
      </w:pPr>
    </w:p>
    <w:p w14:paraId="4C09366C" w14:textId="587C0613" w:rsidR="00511792" w:rsidRDefault="00A73AFE" w:rsidP="002F6CFF">
      <w:pPr>
        <w:pStyle w:val="a9"/>
        <w:numPr>
          <w:ilvl w:val="0"/>
          <w:numId w:val="1"/>
        </w:numPr>
        <w:rPr>
          <w:b/>
          <w:bCs/>
          <w:sz w:val="21"/>
          <w:szCs w:val="21"/>
        </w:rPr>
      </w:pPr>
      <w:r>
        <w:rPr>
          <w:rFonts w:hint="eastAsia"/>
          <w:b/>
          <w:bCs/>
          <w:sz w:val="21"/>
          <w:szCs w:val="21"/>
        </w:rPr>
        <w:t>機器構成・設置場所・動作環境</w:t>
      </w:r>
    </w:p>
    <w:p w14:paraId="24DC0ED1" w14:textId="35BAE9F2" w:rsidR="002F6CFF" w:rsidRDefault="002F6CFF" w:rsidP="002F6CFF">
      <w:pPr>
        <w:pStyle w:val="a9"/>
        <w:numPr>
          <w:ilvl w:val="1"/>
          <w:numId w:val="1"/>
        </w:numPr>
        <w:rPr>
          <w:sz w:val="21"/>
          <w:szCs w:val="21"/>
        </w:rPr>
      </w:pPr>
      <w:r w:rsidRPr="002F6CFF">
        <w:rPr>
          <w:rFonts w:hint="eastAsia"/>
          <w:sz w:val="21"/>
          <w:szCs w:val="21"/>
        </w:rPr>
        <w:t>機器構成</w:t>
      </w:r>
    </w:p>
    <w:p w14:paraId="4BC76FC4" w14:textId="589AAD09" w:rsidR="002F6CFF" w:rsidRPr="002F6CFF" w:rsidRDefault="00E86AF3" w:rsidP="002F6CFF">
      <w:pPr>
        <w:pStyle w:val="a9"/>
        <w:ind w:left="1021"/>
        <w:rPr>
          <w:sz w:val="21"/>
          <w:szCs w:val="21"/>
        </w:rPr>
      </w:pPr>
      <w:r w:rsidRPr="00E86AF3">
        <w:rPr>
          <w:rFonts w:hint="eastAsia"/>
          <w:sz w:val="21"/>
          <w:szCs w:val="21"/>
        </w:rPr>
        <w:t>新規サーバー</w:t>
      </w:r>
      <w:r w:rsidRPr="00E86AF3">
        <w:rPr>
          <w:sz w:val="21"/>
          <w:szCs w:val="21"/>
        </w:rPr>
        <w:t>1台および周辺機器を設置し、既存クライアント端末</w:t>
      </w:r>
      <w:r w:rsidR="005C61AF">
        <w:rPr>
          <w:rFonts w:hint="eastAsia"/>
          <w:sz w:val="21"/>
          <w:szCs w:val="21"/>
        </w:rPr>
        <w:t>５８</w:t>
      </w:r>
      <w:r w:rsidRPr="00E86AF3">
        <w:rPr>
          <w:sz w:val="21"/>
          <w:szCs w:val="21"/>
        </w:rPr>
        <w:t>台においてシステムを利用可能な環境を構築すること。</w:t>
      </w:r>
      <w:r w:rsidR="002F6CFF" w:rsidRPr="005C61AF">
        <w:rPr>
          <w:sz w:val="21"/>
          <w:szCs w:val="21"/>
        </w:rPr>
        <w:t>新規ハードウェアの仕様及び既存クライアント端末仕様は（別表１）に記載する。稼動開始を令和9年</w:t>
      </w:r>
      <w:r w:rsidR="00983BB1" w:rsidRPr="005C61AF">
        <w:rPr>
          <w:rFonts w:hint="eastAsia"/>
          <w:sz w:val="21"/>
          <w:szCs w:val="21"/>
        </w:rPr>
        <w:t>2</w:t>
      </w:r>
      <w:r w:rsidR="002F6CFF" w:rsidRPr="005C61AF">
        <w:rPr>
          <w:sz w:val="21"/>
          <w:szCs w:val="21"/>
        </w:rPr>
        <w:t>月</w:t>
      </w:r>
      <w:r w:rsidR="002F6CFF" w:rsidRPr="005C61AF">
        <w:rPr>
          <w:rFonts w:hint="eastAsia"/>
          <w:sz w:val="21"/>
          <w:szCs w:val="21"/>
        </w:rPr>
        <w:t>1</w:t>
      </w:r>
      <w:r w:rsidR="002F6CFF" w:rsidRPr="005C61AF">
        <w:rPr>
          <w:sz w:val="21"/>
          <w:szCs w:val="21"/>
        </w:rPr>
        <w:t xml:space="preserve">日とするため、契約締結日から令和 </w:t>
      </w:r>
      <w:r w:rsidR="0085627A" w:rsidRPr="005C61AF">
        <w:rPr>
          <w:rFonts w:hint="eastAsia"/>
          <w:sz w:val="21"/>
          <w:szCs w:val="21"/>
        </w:rPr>
        <w:t>9</w:t>
      </w:r>
      <w:r w:rsidR="002F6CFF" w:rsidRPr="005C61AF">
        <w:rPr>
          <w:sz w:val="21"/>
          <w:szCs w:val="21"/>
        </w:rPr>
        <w:t xml:space="preserve"> 年</w:t>
      </w:r>
      <w:r w:rsidR="00983BB1" w:rsidRPr="005C61AF">
        <w:rPr>
          <w:rFonts w:hint="eastAsia"/>
          <w:sz w:val="21"/>
          <w:szCs w:val="21"/>
        </w:rPr>
        <w:t>1</w:t>
      </w:r>
      <w:r w:rsidR="002F6CFF" w:rsidRPr="005C61AF">
        <w:rPr>
          <w:sz w:val="21"/>
          <w:szCs w:val="21"/>
        </w:rPr>
        <w:t xml:space="preserve"> 月 </w:t>
      </w:r>
      <w:r w:rsidR="00D24206">
        <w:rPr>
          <w:rFonts w:hint="eastAsia"/>
          <w:sz w:val="21"/>
          <w:szCs w:val="21"/>
        </w:rPr>
        <w:t>29</w:t>
      </w:r>
      <w:r w:rsidR="002F6CFF" w:rsidRPr="005C61AF">
        <w:rPr>
          <w:sz w:val="21"/>
          <w:szCs w:val="21"/>
        </w:rPr>
        <w:t>日</w:t>
      </w:r>
      <w:r w:rsidR="002F6CFF" w:rsidRPr="002F6CFF">
        <w:rPr>
          <w:sz w:val="21"/>
          <w:szCs w:val="21"/>
        </w:rPr>
        <w:t>までにシステム機器</w:t>
      </w:r>
      <w:r w:rsidR="00A070B8">
        <w:rPr>
          <w:rFonts w:hint="eastAsia"/>
          <w:sz w:val="21"/>
          <w:szCs w:val="21"/>
        </w:rPr>
        <w:t>の用意</w:t>
      </w:r>
      <w:r w:rsidR="002F6CFF" w:rsidRPr="002F6CFF">
        <w:rPr>
          <w:sz w:val="21"/>
          <w:szCs w:val="21"/>
        </w:rPr>
        <w:t>を全て完了すること。</w:t>
      </w:r>
    </w:p>
    <w:p w14:paraId="3EEFA352" w14:textId="79963A04" w:rsidR="002F6CFF" w:rsidRDefault="002F6CFF" w:rsidP="002F6CFF">
      <w:pPr>
        <w:pStyle w:val="a9"/>
        <w:numPr>
          <w:ilvl w:val="1"/>
          <w:numId w:val="1"/>
        </w:numPr>
        <w:rPr>
          <w:sz w:val="21"/>
          <w:szCs w:val="21"/>
        </w:rPr>
      </w:pPr>
      <w:r>
        <w:rPr>
          <w:rFonts w:hint="eastAsia"/>
          <w:sz w:val="21"/>
          <w:szCs w:val="21"/>
        </w:rPr>
        <w:t>設置場所</w:t>
      </w:r>
    </w:p>
    <w:p w14:paraId="7E415F91" w14:textId="763ADB0A" w:rsidR="002F6CFF" w:rsidRPr="002F6CFF" w:rsidRDefault="002F6CFF" w:rsidP="002F6CFF">
      <w:pPr>
        <w:pStyle w:val="a9"/>
        <w:ind w:left="1021"/>
        <w:rPr>
          <w:sz w:val="21"/>
          <w:szCs w:val="21"/>
        </w:rPr>
      </w:pPr>
      <w:r w:rsidRPr="002F6CFF">
        <w:rPr>
          <w:rFonts w:hint="eastAsia"/>
          <w:sz w:val="21"/>
          <w:szCs w:val="21"/>
        </w:rPr>
        <w:t>サーバー及び周辺機器</w:t>
      </w:r>
      <w:r w:rsidRPr="002F6CFF">
        <w:rPr>
          <w:sz w:val="21"/>
          <w:szCs w:val="21"/>
        </w:rPr>
        <w:tab/>
        <w:t>：</w:t>
      </w:r>
      <w:r w:rsidR="0085627A">
        <w:rPr>
          <w:sz w:val="21"/>
          <w:szCs w:val="21"/>
        </w:rPr>
        <w:t>諫早市</w:t>
      </w:r>
      <w:r w:rsidRPr="002F6CFF">
        <w:rPr>
          <w:sz w:val="21"/>
          <w:szCs w:val="21"/>
        </w:rPr>
        <w:t>役所内</w:t>
      </w:r>
    </w:p>
    <w:p w14:paraId="0E46095F" w14:textId="2F3EA804" w:rsidR="005C61AF" w:rsidRDefault="002F6CFF" w:rsidP="002F6CFF">
      <w:pPr>
        <w:pStyle w:val="a9"/>
        <w:ind w:left="1021"/>
        <w:rPr>
          <w:sz w:val="21"/>
          <w:szCs w:val="21"/>
        </w:rPr>
      </w:pPr>
      <w:r w:rsidRPr="002F6CFF">
        <w:rPr>
          <w:rFonts w:hint="eastAsia"/>
          <w:sz w:val="21"/>
          <w:szCs w:val="21"/>
        </w:rPr>
        <w:t>クライアント端末</w:t>
      </w:r>
      <w:r w:rsidRPr="002F6CFF">
        <w:rPr>
          <w:sz w:val="21"/>
          <w:szCs w:val="21"/>
        </w:rPr>
        <w:tab/>
        <w:t>：</w:t>
      </w:r>
      <w:r w:rsidR="005C61AF">
        <w:rPr>
          <w:rFonts w:hint="eastAsia"/>
          <w:sz w:val="21"/>
          <w:szCs w:val="21"/>
        </w:rPr>
        <w:t>諫早市役所内</w:t>
      </w:r>
    </w:p>
    <w:p w14:paraId="11C07381" w14:textId="5134EF09" w:rsidR="005C61AF" w:rsidRDefault="005C61AF" w:rsidP="002F6CFF">
      <w:pPr>
        <w:pStyle w:val="a9"/>
        <w:ind w:left="1021"/>
        <w:rPr>
          <w:sz w:val="21"/>
          <w:szCs w:val="21"/>
        </w:rPr>
      </w:pPr>
      <w:r>
        <w:rPr>
          <w:rFonts w:hint="eastAsia"/>
          <w:sz w:val="21"/>
          <w:szCs w:val="21"/>
        </w:rPr>
        <w:t xml:space="preserve">　　　　　　　　　　　　諫早市健康福祉センター内</w:t>
      </w:r>
    </w:p>
    <w:p w14:paraId="7A7AB256" w14:textId="17A0C8DA" w:rsidR="002F6CFF" w:rsidRDefault="0085627A" w:rsidP="005C61AF">
      <w:pPr>
        <w:pStyle w:val="a9"/>
        <w:ind w:left="1021" w:firstLine="2520"/>
        <w:rPr>
          <w:sz w:val="21"/>
          <w:szCs w:val="21"/>
        </w:rPr>
      </w:pPr>
      <w:r>
        <w:rPr>
          <w:sz w:val="21"/>
          <w:szCs w:val="21"/>
        </w:rPr>
        <w:t>諫早市</w:t>
      </w:r>
      <w:r>
        <w:rPr>
          <w:rFonts w:hint="eastAsia"/>
          <w:sz w:val="21"/>
          <w:szCs w:val="21"/>
        </w:rPr>
        <w:t>各</w:t>
      </w:r>
      <w:r w:rsidR="002F6CFF" w:rsidRPr="002F6CFF">
        <w:rPr>
          <w:sz w:val="21"/>
          <w:szCs w:val="21"/>
        </w:rPr>
        <w:t>地域包括支援センター内</w:t>
      </w:r>
    </w:p>
    <w:p w14:paraId="18EB6548" w14:textId="14C2D88A" w:rsidR="002F6CFF" w:rsidRDefault="002F6CFF" w:rsidP="002F6CFF">
      <w:pPr>
        <w:pStyle w:val="a9"/>
        <w:numPr>
          <w:ilvl w:val="1"/>
          <w:numId w:val="1"/>
        </w:numPr>
        <w:rPr>
          <w:sz w:val="21"/>
          <w:szCs w:val="21"/>
        </w:rPr>
      </w:pPr>
      <w:r>
        <w:rPr>
          <w:rFonts w:hint="eastAsia"/>
          <w:sz w:val="21"/>
          <w:szCs w:val="21"/>
        </w:rPr>
        <w:t>動作環境</w:t>
      </w:r>
    </w:p>
    <w:p w14:paraId="397CE314" w14:textId="26C194E4" w:rsidR="002F6CFF" w:rsidRDefault="002F6CFF" w:rsidP="000863F2">
      <w:pPr>
        <w:pStyle w:val="a9"/>
        <w:ind w:left="1021" w:firstLine="210"/>
        <w:rPr>
          <w:sz w:val="21"/>
          <w:szCs w:val="21"/>
        </w:rPr>
      </w:pPr>
      <w:r w:rsidRPr="002F6CFF">
        <w:rPr>
          <w:rFonts w:hint="eastAsia"/>
          <w:sz w:val="21"/>
          <w:szCs w:val="21"/>
        </w:rPr>
        <w:t>サーバーセットアップ、クライアントセットアップ、</w:t>
      </w:r>
      <w:r w:rsidRPr="002F6CFF">
        <w:rPr>
          <w:sz w:val="21"/>
          <w:szCs w:val="21"/>
        </w:rPr>
        <w:t>LAN機器及び配線等は構築業務に含むこととし、構築終了後には、全ての機器ですぐにシステムが使用できる状態とすること。</w:t>
      </w:r>
    </w:p>
    <w:p w14:paraId="22A04AF3" w14:textId="76C31444" w:rsidR="00176D80" w:rsidRDefault="00176D80" w:rsidP="002F6CFF">
      <w:pPr>
        <w:pStyle w:val="a9"/>
        <w:ind w:left="1021"/>
        <w:rPr>
          <w:sz w:val="21"/>
          <w:szCs w:val="21"/>
        </w:rPr>
      </w:pPr>
    </w:p>
    <w:p w14:paraId="34ED7967" w14:textId="15573245" w:rsidR="005C61AF" w:rsidRDefault="005C61AF" w:rsidP="002F6CFF">
      <w:pPr>
        <w:pStyle w:val="a9"/>
        <w:ind w:left="1021"/>
        <w:rPr>
          <w:sz w:val="21"/>
          <w:szCs w:val="21"/>
        </w:rPr>
      </w:pPr>
    </w:p>
    <w:p w14:paraId="4D305057" w14:textId="73F66BCE" w:rsidR="005C61AF" w:rsidRDefault="005C61AF" w:rsidP="002F6CFF">
      <w:pPr>
        <w:pStyle w:val="a9"/>
        <w:ind w:left="1021"/>
        <w:rPr>
          <w:sz w:val="21"/>
          <w:szCs w:val="21"/>
        </w:rPr>
      </w:pPr>
    </w:p>
    <w:p w14:paraId="4F92C588" w14:textId="4CB0CA72" w:rsidR="001F5174" w:rsidRDefault="001F5174" w:rsidP="002F6CFF">
      <w:pPr>
        <w:pStyle w:val="a9"/>
        <w:ind w:left="1021"/>
        <w:rPr>
          <w:sz w:val="21"/>
          <w:szCs w:val="21"/>
        </w:rPr>
      </w:pPr>
    </w:p>
    <w:p w14:paraId="355361AA" w14:textId="6B79C6DE" w:rsidR="001F5174" w:rsidRDefault="001F5174" w:rsidP="002F6CFF">
      <w:pPr>
        <w:pStyle w:val="a9"/>
        <w:ind w:left="1021"/>
        <w:rPr>
          <w:sz w:val="21"/>
          <w:szCs w:val="21"/>
        </w:rPr>
      </w:pPr>
    </w:p>
    <w:p w14:paraId="39CF1CE6" w14:textId="77777777" w:rsidR="000863F2" w:rsidRPr="000863F2" w:rsidRDefault="000863F2" w:rsidP="002F6CFF">
      <w:pPr>
        <w:pStyle w:val="a9"/>
        <w:ind w:left="1021"/>
        <w:rPr>
          <w:sz w:val="21"/>
          <w:szCs w:val="21"/>
        </w:rPr>
      </w:pPr>
    </w:p>
    <w:p w14:paraId="71F7EBF6" w14:textId="77777777" w:rsidR="001F5174" w:rsidRPr="002F6CFF" w:rsidRDefault="001F5174" w:rsidP="002F6CFF">
      <w:pPr>
        <w:pStyle w:val="a9"/>
        <w:ind w:left="1021"/>
        <w:rPr>
          <w:sz w:val="21"/>
          <w:szCs w:val="21"/>
        </w:rPr>
      </w:pPr>
    </w:p>
    <w:p w14:paraId="324B1893" w14:textId="03433891" w:rsidR="00A73AFE" w:rsidRDefault="00A73AFE" w:rsidP="00A73AFE">
      <w:pPr>
        <w:pStyle w:val="a9"/>
        <w:numPr>
          <w:ilvl w:val="0"/>
          <w:numId w:val="1"/>
        </w:numPr>
        <w:rPr>
          <w:b/>
          <w:bCs/>
          <w:sz w:val="21"/>
          <w:szCs w:val="21"/>
        </w:rPr>
      </w:pPr>
      <w:r>
        <w:rPr>
          <w:rFonts w:hint="eastAsia"/>
          <w:b/>
          <w:bCs/>
          <w:sz w:val="21"/>
          <w:szCs w:val="21"/>
        </w:rPr>
        <w:lastRenderedPageBreak/>
        <w:t>機能要件</w:t>
      </w:r>
    </w:p>
    <w:p w14:paraId="4A20715F" w14:textId="50D3BFCF" w:rsidR="002F6CFF" w:rsidRDefault="002F6CFF" w:rsidP="002F6CFF">
      <w:pPr>
        <w:pStyle w:val="a9"/>
        <w:numPr>
          <w:ilvl w:val="1"/>
          <w:numId w:val="1"/>
        </w:numPr>
        <w:rPr>
          <w:sz w:val="21"/>
          <w:szCs w:val="21"/>
        </w:rPr>
      </w:pPr>
      <w:r w:rsidRPr="002F6CFF">
        <w:rPr>
          <w:rFonts w:hint="eastAsia"/>
          <w:sz w:val="21"/>
          <w:szCs w:val="21"/>
        </w:rPr>
        <w:t>総合的な相談の受付から対応内容の記録までシステム内で管理でき情報共有が図れること。また、各相談に関する情報に複数の集計区分を設け集計表が出力できること。</w:t>
      </w:r>
    </w:p>
    <w:p w14:paraId="492E21DD" w14:textId="0A9FB2D9" w:rsidR="002F6CFF" w:rsidRDefault="002F6CFF" w:rsidP="002F6CFF">
      <w:pPr>
        <w:pStyle w:val="a9"/>
        <w:numPr>
          <w:ilvl w:val="1"/>
          <w:numId w:val="1"/>
        </w:numPr>
        <w:rPr>
          <w:sz w:val="21"/>
          <w:szCs w:val="21"/>
        </w:rPr>
      </w:pPr>
      <w:r>
        <w:rPr>
          <w:rFonts w:hint="eastAsia"/>
          <w:sz w:val="21"/>
          <w:szCs w:val="21"/>
        </w:rPr>
        <w:t>高齢者</w:t>
      </w:r>
      <w:r w:rsidRPr="002F6CFF">
        <w:rPr>
          <w:rFonts w:hint="eastAsia"/>
          <w:sz w:val="21"/>
          <w:szCs w:val="21"/>
        </w:rPr>
        <w:t>虐待管理の受付から協議票、アセスメント等の登録が可能なこと。</w:t>
      </w:r>
    </w:p>
    <w:p w14:paraId="3DFE92B9" w14:textId="3C6C9588" w:rsidR="002F6CFF" w:rsidRDefault="002F6CFF" w:rsidP="002F6CFF">
      <w:pPr>
        <w:pStyle w:val="a9"/>
        <w:numPr>
          <w:ilvl w:val="1"/>
          <w:numId w:val="1"/>
        </w:numPr>
        <w:rPr>
          <w:sz w:val="21"/>
          <w:szCs w:val="21"/>
        </w:rPr>
      </w:pPr>
      <w:r w:rsidRPr="002F6CFF">
        <w:rPr>
          <w:rFonts w:hint="eastAsia"/>
          <w:sz w:val="21"/>
          <w:szCs w:val="21"/>
        </w:rPr>
        <w:t>総合相談問い合わせ画面で、高齢者虐待で登録した情報が管理でき、画面上で総合相談と区別して表示されること。</w:t>
      </w:r>
    </w:p>
    <w:p w14:paraId="2CB15B59" w14:textId="02511C50" w:rsidR="00C67DCA" w:rsidRPr="001F5174" w:rsidRDefault="00C67DCA" w:rsidP="002F6CFF">
      <w:pPr>
        <w:pStyle w:val="a9"/>
        <w:numPr>
          <w:ilvl w:val="1"/>
          <w:numId w:val="1"/>
        </w:numPr>
        <w:rPr>
          <w:sz w:val="21"/>
          <w:szCs w:val="21"/>
        </w:rPr>
      </w:pPr>
      <w:r w:rsidRPr="001F5174">
        <w:rPr>
          <w:rFonts w:hint="eastAsia"/>
          <w:sz w:val="21"/>
          <w:szCs w:val="21"/>
        </w:rPr>
        <w:t>本市で管理する住民基本</w:t>
      </w:r>
      <w:r w:rsidR="009B1B64">
        <w:rPr>
          <w:rFonts w:hint="eastAsia"/>
          <w:sz w:val="21"/>
          <w:szCs w:val="21"/>
        </w:rPr>
        <w:t>台帳</w:t>
      </w:r>
      <w:r w:rsidR="00D24206">
        <w:rPr>
          <w:rFonts w:hint="eastAsia"/>
          <w:sz w:val="21"/>
          <w:szCs w:val="21"/>
        </w:rPr>
        <w:t>情報や</w:t>
      </w:r>
      <w:r w:rsidRPr="001F5174">
        <w:rPr>
          <w:rFonts w:hint="eastAsia"/>
          <w:sz w:val="21"/>
          <w:szCs w:val="21"/>
        </w:rPr>
        <w:t>介護</w:t>
      </w:r>
      <w:r w:rsidR="00D24206">
        <w:rPr>
          <w:rFonts w:hint="eastAsia"/>
          <w:sz w:val="21"/>
          <w:szCs w:val="21"/>
        </w:rPr>
        <w:t>保険</w:t>
      </w:r>
      <w:r w:rsidRPr="001F5174">
        <w:rPr>
          <w:rFonts w:hint="eastAsia"/>
          <w:sz w:val="21"/>
          <w:szCs w:val="21"/>
        </w:rPr>
        <w:t>認定情報</w:t>
      </w:r>
      <w:r w:rsidR="00D24206">
        <w:rPr>
          <w:rFonts w:hint="eastAsia"/>
          <w:sz w:val="21"/>
          <w:szCs w:val="21"/>
        </w:rPr>
        <w:t>等</w:t>
      </w:r>
      <w:r w:rsidRPr="001F5174">
        <w:rPr>
          <w:rFonts w:hint="eastAsia"/>
          <w:sz w:val="21"/>
          <w:szCs w:val="21"/>
        </w:rPr>
        <w:t>を取り込む機能を有すること。</w:t>
      </w:r>
    </w:p>
    <w:p w14:paraId="452C9D67" w14:textId="4CDC94CB" w:rsidR="001F5174" w:rsidRPr="001F5174" w:rsidRDefault="009F7CAF" w:rsidP="001F5174">
      <w:pPr>
        <w:pStyle w:val="a9"/>
        <w:numPr>
          <w:ilvl w:val="1"/>
          <w:numId w:val="1"/>
        </w:numPr>
        <w:rPr>
          <w:sz w:val="21"/>
          <w:szCs w:val="21"/>
        </w:rPr>
      </w:pPr>
      <w:r w:rsidRPr="001F5174">
        <w:rPr>
          <w:rFonts w:hint="eastAsia"/>
          <w:sz w:val="21"/>
          <w:szCs w:val="21"/>
        </w:rPr>
        <w:t>本市より提供する</w:t>
      </w:r>
      <w:r w:rsidR="00C67DCA" w:rsidRPr="001F5174">
        <w:rPr>
          <w:rFonts w:hint="eastAsia"/>
          <w:sz w:val="21"/>
          <w:szCs w:val="21"/>
        </w:rPr>
        <w:t>住民基本</w:t>
      </w:r>
      <w:r w:rsidR="009B1B64">
        <w:rPr>
          <w:rFonts w:hint="eastAsia"/>
          <w:sz w:val="21"/>
          <w:szCs w:val="21"/>
        </w:rPr>
        <w:t>台帳</w:t>
      </w:r>
      <w:r w:rsidR="00D24206">
        <w:rPr>
          <w:rFonts w:hint="eastAsia"/>
          <w:sz w:val="21"/>
          <w:szCs w:val="21"/>
        </w:rPr>
        <w:t>情報や</w:t>
      </w:r>
      <w:r w:rsidR="00C67DCA" w:rsidRPr="001F5174">
        <w:rPr>
          <w:rFonts w:hint="eastAsia"/>
          <w:sz w:val="21"/>
          <w:szCs w:val="21"/>
        </w:rPr>
        <w:t>介護</w:t>
      </w:r>
      <w:r w:rsidR="009B1B64">
        <w:rPr>
          <w:rFonts w:hint="eastAsia"/>
          <w:sz w:val="21"/>
          <w:szCs w:val="21"/>
        </w:rPr>
        <w:t>保険</w:t>
      </w:r>
      <w:r w:rsidR="00C67DCA" w:rsidRPr="001F5174">
        <w:rPr>
          <w:rFonts w:hint="eastAsia"/>
          <w:sz w:val="21"/>
          <w:szCs w:val="21"/>
        </w:rPr>
        <w:t>認定情報</w:t>
      </w:r>
      <w:r w:rsidR="00D24206">
        <w:rPr>
          <w:rFonts w:hint="eastAsia"/>
          <w:sz w:val="21"/>
          <w:szCs w:val="21"/>
        </w:rPr>
        <w:t>等の</w:t>
      </w:r>
      <w:r w:rsidR="005B2337" w:rsidRPr="001F5174">
        <w:rPr>
          <w:rFonts w:hint="eastAsia"/>
          <w:sz w:val="21"/>
          <w:szCs w:val="21"/>
        </w:rPr>
        <w:t>連携</w:t>
      </w:r>
      <w:r w:rsidRPr="001F5174">
        <w:rPr>
          <w:rFonts w:hint="eastAsia"/>
          <w:sz w:val="21"/>
          <w:szCs w:val="21"/>
        </w:rPr>
        <w:t>データは</w:t>
      </w:r>
      <w:r w:rsidR="008065BD" w:rsidRPr="001F5174">
        <w:rPr>
          <w:rFonts w:hint="eastAsia"/>
          <w:sz w:val="21"/>
          <w:szCs w:val="21"/>
        </w:rPr>
        <w:t>UTF-8</w:t>
      </w:r>
      <w:r w:rsidRPr="001F5174">
        <w:rPr>
          <w:rFonts w:hint="eastAsia"/>
          <w:sz w:val="21"/>
          <w:szCs w:val="21"/>
        </w:rPr>
        <w:t>とする。</w:t>
      </w:r>
    </w:p>
    <w:p w14:paraId="7BA8A978" w14:textId="0E147E4C" w:rsidR="002F6CFF" w:rsidRDefault="002F6CFF" w:rsidP="002F6CFF">
      <w:pPr>
        <w:pStyle w:val="a9"/>
        <w:numPr>
          <w:ilvl w:val="1"/>
          <w:numId w:val="1"/>
        </w:numPr>
        <w:rPr>
          <w:sz w:val="21"/>
          <w:szCs w:val="21"/>
        </w:rPr>
      </w:pPr>
      <w:r w:rsidRPr="001F5174">
        <w:rPr>
          <w:rFonts w:hint="eastAsia"/>
          <w:sz w:val="21"/>
          <w:szCs w:val="21"/>
        </w:rPr>
        <w:t>システム機能</w:t>
      </w:r>
      <w:r w:rsidRPr="002F6CFF">
        <w:rPr>
          <w:rFonts w:hint="eastAsia"/>
          <w:sz w:val="21"/>
          <w:szCs w:val="21"/>
        </w:rPr>
        <w:t>要件については、</w:t>
      </w:r>
      <w:r w:rsidR="00795557">
        <w:rPr>
          <w:rFonts w:hint="eastAsia"/>
          <w:sz w:val="21"/>
          <w:szCs w:val="21"/>
        </w:rPr>
        <w:t>様式第１０号機能要件回答書</w:t>
      </w:r>
      <w:r w:rsidRPr="002F6CFF">
        <w:rPr>
          <w:sz w:val="21"/>
          <w:szCs w:val="21"/>
        </w:rPr>
        <w:t>のとおりとする。</w:t>
      </w:r>
      <w:r w:rsidRPr="002F6CFF">
        <w:rPr>
          <w:rFonts w:hint="eastAsia"/>
          <w:sz w:val="21"/>
          <w:szCs w:val="21"/>
        </w:rPr>
        <w:t>なお、</w:t>
      </w:r>
      <w:r w:rsidR="00795557">
        <w:rPr>
          <w:rFonts w:hint="eastAsia"/>
          <w:sz w:val="21"/>
          <w:szCs w:val="21"/>
        </w:rPr>
        <w:t>機能要件回答書</w:t>
      </w:r>
      <w:r w:rsidRPr="002F6CFF">
        <w:rPr>
          <w:rFonts w:hint="eastAsia"/>
          <w:sz w:val="21"/>
          <w:szCs w:val="21"/>
        </w:rPr>
        <w:t>に記載されている機能以外に提案すべき機能がある場合、全て見積りに含め提案すること。</w:t>
      </w:r>
    </w:p>
    <w:p w14:paraId="092FD741" w14:textId="647C0D1B" w:rsidR="002F6CFF" w:rsidRDefault="002F6CFF" w:rsidP="002F6CFF">
      <w:pPr>
        <w:pStyle w:val="a9"/>
        <w:numPr>
          <w:ilvl w:val="1"/>
          <w:numId w:val="1"/>
        </w:numPr>
        <w:rPr>
          <w:sz w:val="21"/>
          <w:szCs w:val="21"/>
        </w:rPr>
      </w:pPr>
      <w:r w:rsidRPr="002F6CFF">
        <w:rPr>
          <w:rFonts w:hint="eastAsia"/>
          <w:sz w:val="21"/>
          <w:szCs w:val="21"/>
        </w:rPr>
        <w:t>本契約締結後、すみやかに受託者は本市職員に対して、本仕様書および</w:t>
      </w:r>
      <w:r w:rsidR="00795557">
        <w:rPr>
          <w:rFonts w:hint="eastAsia"/>
          <w:sz w:val="21"/>
          <w:szCs w:val="21"/>
        </w:rPr>
        <w:t>様式第１０号機能要件回答書</w:t>
      </w:r>
      <w:r w:rsidRPr="002F6CFF">
        <w:rPr>
          <w:rFonts w:hint="eastAsia"/>
          <w:sz w:val="21"/>
          <w:szCs w:val="21"/>
        </w:rPr>
        <w:t>に記載された必須機能および性能が実装されていることをオンラインシステム上で説明し証明すること。その際、実装がないと指摘されたものについては、要件を満たすことを証明する技術的資料、開発計画書及び履行誓約書を提出し、納品物検査までに実装を済ませること。</w:t>
      </w:r>
    </w:p>
    <w:p w14:paraId="07EA25D1" w14:textId="77777777" w:rsidR="00176D80" w:rsidRPr="002F6CFF" w:rsidRDefault="00176D80" w:rsidP="00176D80">
      <w:pPr>
        <w:pStyle w:val="a9"/>
        <w:ind w:left="1021"/>
        <w:rPr>
          <w:sz w:val="21"/>
          <w:szCs w:val="21"/>
        </w:rPr>
      </w:pPr>
    </w:p>
    <w:p w14:paraId="093E8C69" w14:textId="477F0F9F" w:rsidR="00A73AFE" w:rsidRDefault="00A73AFE" w:rsidP="00A73AFE">
      <w:pPr>
        <w:pStyle w:val="a9"/>
        <w:numPr>
          <w:ilvl w:val="0"/>
          <w:numId w:val="1"/>
        </w:numPr>
        <w:rPr>
          <w:b/>
          <w:bCs/>
          <w:sz w:val="21"/>
          <w:szCs w:val="21"/>
        </w:rPr>
      </w:pPr>
      <w:r>
        <w:rPr>
          <w:rFonts w:hint="eastAsia"/>
          <w:b/>
          <w:bCs/>
          <w:sz w:val="21"/>
          <w:szCs w:val="21"/>
        </w:rPr>
        <w:t>機能強化・法改正対応</w:t>
      </w:r>
    </w:p>
    <w:p w14:paraId="0B3B07C3" w14:textId="53490F82" w:rsidR="002F6CFF" w:rsidRDefault="005C61AF" w:rsidP="002F6CFF">
      <w:pPr>
        <w:pStyle w:val="a9"/>
        <w:numPr>
          <w:ilvl w:val="1"/>
          <w:numId w:val="1"/>
        </w:numPr>
        <w:rPr>
          <w:sz w:val="21"/>
          <w:szCs w:val="21"/>
        </w:rPr>
      </w:pPr>
      <w:r>
        <w:rPr>
          <w:rFonts w:hint="eastAsia"/>
          <w:sz w:val="21"/>
          <w:szCs w:val="21"/>
        </w:rPr>
        <w:t>地域包括支援センター総合システム</w:t>
      </w:r>
      <w:r w:rsidR="002F6CFF" w:rsidRPr="002F6CFF">
        <w:rPr>
          <w:rFonts w:hint="eastAsia"/>
          <w:sz w:val="21"/>
          <w:szCs w:val="21"/>
        </w:rPr>
        <w:t>におけるソフトウェアのバージョンアップ及び法改正への対応には、対応版ソフトウェア（プログラム）の無償提供を行うこと。尚、適用作業については</w:t>
      </w:r>
      <w:r w:rsidR="002F6CFF" w:rsidRPr="002F6CFF">
        <w:rPr>
          <w:sz w:val="21"/>
          <w:szCs w:val="21"/>
        </w:rPr>
        <w:t xml:space="preserve"> CD 等の配布ではなく受託業者が現地での適用作業を行い、改正内容等の情報提供等を行うこと。</w:t>
      </w:r>
    </w:p>
    <w:p w14:paraId="75C48C49" w14:textId="74326A48" w:rsidR="002F6CFF" w:rsidRDefault="002F6CFF" w:rsidP="002F6CFF">
      <w:pPr>
        <w:pStyle w:val="a9"/>
        <w:numPr>
          <w:ilvl w:val="1"/>
          <w:numId w:val="1"/>
        </w:numPr>
        <w:rPr>
          <w:sz w:val="21"/>
          <w:szCs w:val="21"/>
        </w:rPr>
      </w:pPr>
      <w:r w:rsidRPr="002F6CFF">
        <w:rPr>
          <w:rFonts w:hint="eastAsia"/>
          <w:sz w:val="21"/>
          <w:szCs w:val="21"/>
        </w:rPr>
        <w:t>バージョンアップ内容は、システム業者側の機能追加に片寄らず、全国のユーザーの意見・要望を的確に汲み上げた内容であること。</w:t>
      </w:r>
    </w:p>
    <w:p w14:paraId="01BA918D" w14:textId="7BFB3E2A" w:rsidR="002F6CFF" w:rsidRDefault="002F6CFF" w:rsidP="002F6CFF">
      <w:pPr>
        <w:pStyle w:val="a9"/>
        <w:numPr>
          <w:ilvl w:val="1"/>
          <w:numId w:val="1"/>
        </w:numPr>
        <w:rPr>
          <w:sz w:val="21"/>
          <w:szCs w:val="21"/>
        </w:rPr>
      </w:pPr>
      <w:r w:rsidRPr="002F6CFF">
        <w:rPr>
          <w:rFonts w:hint="eastAsia"/>
          <w:sz w:val="21"/>
          <w:szCs w:val="21"/>
        </w:rPr>
        <w:t>地域包括支援センター（指定介護予防支援事業所）とサービス事業所の間でのデータのやり取りなど、国が進める介護分野のＩＣＴ活用に向けた取組に対応できるシステムであること。</w:t>
      </w:r>
    </w:p>
    <w:p w14:paraId="320B9E93" w14:textId="295867BC" w:rsidR="00176D80" w:rsidRDefault="00176D80" w:rsidP="00176D80">
      <w:pPr>
        <w:pStyle w:val="a9"/>
        <w:ind w:left="1021"/>
        <w:rPr>
          <w:sz w:val="21"/>
          <w:szCs w:val="21"/>
        </w:rPr>
      </w:pPr>
    </w:p>
    <w:p w14:paraId="3F906D9D" w14:textId="77777777" w:rsidR="0042613A" w:rsidRPr="002F6CFF" w:rsidRDefault="0042613A" w:rsidP="00176D80">
      <w:pPr>
        <w:pStyle w:val="a9"/>
        <w:ind w:left="1021"/>
        <w:rPr>
          <w:sz w:val="21"/>
          <w:szCs w:val="21"/>
        </w:rPr>
      </w:pPr>
    </w:p>
    <w:p w14:paraId="0B59615A" w14:textId="3AE0C1D0" w:rsidR="00A73AFE" w:rsidRDefault="00A73AFE" w:rsidP="00A73AFE">
      <w:pPr>
        <w:pStyle w:val="a9"/>
        <w:numPr>
          <w:ilvl w:val="0"/>
          <w:numId w:val="1"/>
        </w:numPr>
        <w:rPr>
          <w:b/>
          <w:bCs/>
          <w:sz w:val="21"/>
          <w:szCs w:val="21"/>
        </w:rPr>
      </w:pPr>
      <w:r>
        <w:rPr>
          <w:rFonts w:hint="eastAsia"/>
          <w:b/>
          <w:bCs/>
          <w:sz w:val="21"/>
          <w:szCs w:val="21"/>
        </w:rPr>
        <w:t>セキュリティ</w:t>
      </w:r>
    </w:p>
    <w:p w14:paraId="3DDE0F88" w14:textId="18517295" w:rsidR="002F6CFF" w:rsidRPr="002F6CFF" w:rsidRDefault="002F6CFF" w:rsidP="001F5174">
      <w:pPr>
        <w:ind w:left="440" w:firstLine="210"/>
        <w:rPr>
          <w:sz w:val="21"/>
          <w:szCs w:val="21"/>
        </w:rPr>
      </w:pPr>
      <w:r w:rsidRPr="002F6CFF">
        <w:rPr>
          <w:rFonts w:hint="eastAsia"/>
          <w:sz w:val="21"/>
          <w:szCs w:val="21"/>
        </w:rPr>
        <w:t>本システムは重要な個人情報を扱うため、</w:t>
      </w:r>
      <w:r w:rsidR="00B958A4">
        <w:rPr>
          <w:rFonts w:hint="eastAsia"/>
          <w:sz w:val="21"/>
          <w:szCs w:val="21"/>
        </w:rPr>
        <w:t>諫早市セキュリティポリシー</w:t>
      </w:r>
      <w:r w:rsidRPr="002F6CFF">
        <w:rPr>
          <w:rFonts w:hint="eastAsia"/>
          <w:sz w:val="21"/>
          <w:szCs w:val="21"/>
        </w:rPr>
        <w:t>を遵守することとし、個人情報保護並びに情報漏洩への対策を行うこと。また、導入時に担当者への教育、指導を行うこと。</w:t>
      </w:r>
    </w:p>
    <w:p w14:paraId="3BA3A21F" w14:textId="25492143" w:rsidR="002F6CFF" w:rsidRDefault="002F6CFF" w:rsidP="002F6CFF">
      <w:pPr>
        <w:pStyle w:val="a9"/>
        <w:numPr>
          <w:ilvl w:val="1"/>
          <w:numId w:val="1"/>
        </w:numPr>
        <w:rPr>
          <w:sz w:val="21"/>
          <w:szCs w:val="21"/>
        </w:rPr>
      </w:pPr>
      <w:r w:rsidRPr="002F6CFF">
        <w:rPr>
          <w:rFonts w:hint="eastAsia"/>
          <w:sz w:val="21"/>
          <w:szCs w:val="21"/>
        </w:rPr>
        <w:lastRenderedPageBreak/>
        <w:t>システム操作時のセキュリティ対策</w:t>
      </w:r>
    </w:p>
    <w:p w14:paraId="5DAA0FA0" w14:textId="6A76A4E5" w:rsidR="002F6CFF" w:rsidRDefault="006C2845" w:rsidP="00BF4B58">
      <w:pPr>
        <w:pStyle w:val="a9"/>
        <w:numPr>
          <w:ilvl w:val="2"/>
          <w:numId w:val="1"/>
        </w:numPr>
        <w:rPr>
          <w:sz w:val="21"/>
          <w:szCs w:val="21"/>
        </w:rPr>
      </w:pPr>
      <w:r>
        <w:rPr>
          <w:rFonts w:hint="eastAsia"/>
          <w:sz w:val="21"/>
          <w:szCs w:val="21"/>
        </w:rPr>
        <w:t xml:space="preserve">　</w:t>
      </w:r>
      <w:r w:rsidR="00BF4B58" w:rsidRPr="00BF4B58">
        <w:rPr>
          <w:sz w:val="21"/>
          <w:szCs w:val="21"/>
        </w:rPr>
        <w:t>ID・パスワードの設定が可能なこと。</w:t>
      </w:r>
    </w:p>
    <w:p w14:paraId="7E3D95F6" w14:textId="64A0DEDF" w:rsidR="00BF4B58" w:rsidRDefault="006C2845" w:rsidP="00BF4B58">
      <w:pPr>
        <w:pStyle w:val="a9"/>
        <w:numPr>
          <w:ilvl w:val="2"/>
          <w:numId w:val="1"/>
        </w:numPr>
        <w:rPr>
          <w:sz w:val="21"/>
          <w:szCs w:val="21"/>
        </w:rPr>
      </w:pPr>
      <w:r>
        <w:rPr>
          <w:rFonts w:hint="eastAsia"/>
          <w:sz w:val="21"/>
          <w:szCs w:val="21"/>
        </w:rPr>
        <w:t xml:space="preserve">　</w:t>
      </w:r>
      <w:r w:rsidR="00BF4B58" w:rsidRPr="00BF4B58">
        <w:rPr>
          <w:rFonts w:hint="eastAsia"/>
          <w:sz w:val="21"/>
          <w:szCs w:val="21"/>
        </w:rPr>
        <w:t>システム起動時に、</w:t>
      </w:r>
      <w:r w:rsidR="00BF4B58" w:rsidRPr="00BF4B58">
        <w:rPr>
          <w:sz w:val="21"/>
          <w:szCs w:val="21"/>
        </w:rPr>
        <w:t>ID・パスワードによる利用者の確認ができること。</w:t>
      </w:r>
    </w:p>
    <w:p w14:paraId="0A4A0CE4" w14:textId="0A93109E" w:rsidR="00BF4B58" w:rsidRDefault="006C2845" w:rsidP="00BF4B58">
      <w:pPr>
        <w:pStyle w:val="a9"/>
        <w:numPr>
          <w:ilvl w:val="2"/>
          <w:numId w:val="1"/>
        </w:numPr>
        <w:rPr>
          <w:sz w:val="21"/>
          <w:szCs w:val="21"/>
        </w:rPr>
      </w:pPr>
      <w:r>
        <w:rPr>
          <w:rFonts w:hint="eastAsia"/>
          <w:sz w:val="21"/>
          <w:szCs w:val="21"/>
        </w:rPr>
        <w:t xml:space="preserve">　</w:t>
      </w:r>
      <w:r w:rsidR="00BF4B58" w:rsidRPr="00BF4B58">
        <w:rPr>
          <w:sz w:val="21"/>
          <w:szCs w:val="21"/>
        </w:rPr>
        <w:t>ID ごとに利用できる機能を限定することができること。</w:t>
      </w:r>
    </w:p>
    <w:p w14:paraId="57FA8E63" w14:textId="46F13DB0" w:rsidR="00BF4B58" w:rsidRDefault="006C2845" w:rsidP="00BF4B58">
      <w:pPr>
        <w:pStyle w:val="a9"/>
        <w:numPr>
          <w:ilvl w:val="2"/>
          <w:numId w:val="1"/>
        </w:numPr>
        <w:rPr>
          <w:sz w:val="21"/>
          <w:szCs w:val="21"/>
        </w:rPr>
      </w:pPr>
      <w:r>
        <w:rPr>
          <w:rFonts w:hint="eastAsia"/>
          <w:sz w:val="21"/>
          <w:szCs w:val="21"/>
        </w:rPr>
        <w:t xml:space="preserve">　</w:t>
      </w:r>
      <w:r w:rsidR="00BF4B58" w:rsidRPr="00BF4B58">
        <w:rPr>
          <w:rFonts w:hint="eastAsia"/>
          <w:sz w:val="21"/>
          <w:szCs w:val="21"/>
        </w:rPr>
        <w:t>アクセスログ（</w:t>
      </w:r>
      <w:r w:rsidR="00BF4B58" w:rsidRPr="00BF4B58">
        <w:rPr>
          <w:sz w:val="21"/>
          <w:szCs w:val="21"/>
        </w:rPr>
        <w:t>ID・操作メニュー・操作内容）の記録及び出力ができる</w:t>
      </w:r>
      <w:r w:rsidR="00BF4B58">
        <w:rPr>
          <w:rFonts w:hint="eastAsia"/>
          <w:sz w:val="21"/>
          <w:szCs w:val="21"/>
        </w:rPr>
        <w:t>こ</w:t>
      </w:r>
      <w:r w:rsidR="00BF4B58" w:rsidRPr="00BF4B58">
        <w:rPr>
          <w:sz w:val="21"/>
          <w:szCs w:val="21"/>
        </w:rPr>
        <w:t>と。</w:t>
      </w:r>
    </w:p>
    <w:p w14:paraId="2BB36D97" w14:textId="2FD85CEF" w:rsidR="00BF4B58" w:rsidRPr="002F6CFF" w:rsidRDefault="006C2845" w:rsidP="00BF4B58">
      <w:pPr>
        <w:pStyle w:val="a9"/>
        <w:numPr>
          <w:ilvl w:val="2"/>
          <w:numId w:val="1"/>
        </w:numPr>
        <w:rPr>
          <w:sz w:val="21"/>
          <w:szCs w:val="21"/>
        </w:rPr>
      </w:pPr>
      <w:r>
        <w:rPr>
          <w:rFonts w:hint="eastAsia"/>
          <w:sz w:val="21"/>
          <w:szCs w:val="21"/>
        </w:rPr>
        <w:t xml:space="preserve">　</w:t>
      </w:r>
      <w:r w:rsidR="00BF4B58" w:rsidRPr="00BF4B58">
        <w:rPr>
          <w:rFonts w:hint="eastAsia"/>
          <w:sz w:val="21"/>
          <w:szCs w:val="21"/>
        </w:rPr>
        <w:t>定期的なバックアップを実施し、障害発生時には速やかに復旧できること。</w:t>
      </w:r>
    </w:p>
    <w:p w14:paraId="3A1E7DBB" w14:textId="0ABA958F" w:rsidR="002F6CFF" w:rsidRDefault="002F6CFF" w:rsidP="002F6CFF">
      <w:pPr>
        <w:pStyle w:val="a9"/>
        <w:numPr>
          <w:ilvl w:val="1"/>
          <w:numId w:val="1"/>
        </w:numPr>
        <w:rPr>
          <w:sz w:val="21"/>
          <w:szCs w:val="21"/>
        </w:rPr>
      </w:pPr>
      <w:r w:rsidRPr="002F6CFF">
        <w:rPr>
          <w:rFonts w:hint="eastAsia"/>
          <w:sz w:val="21"/>
          <w:szCs w:val="21"/>
        </w:rPr>
        <w:t>ウイルス対策</w:t>
      </w:r>
    </w:p>
    <w:p w14:paraId="38B0E8DE" w14:textId="7BD57DED" w:rsidR="00BF4B58" w:rsidRDefault="0085627A" w:rsidP="00BF4B58">
      <w:pPr>
        <w:pStyle w:val="a9"/>
        <w:ind w:left="1021"/>
        <w:rPr>
          <w:sz w:val="21"/>
          <w:szCs w:val="21"/>
        </w:rPr>
      </w:pPr>
      <w:r>
        <w:rPr>
          <w:rFonts w:hint="eastAsia"/>
          <w:sz w:val="21"/>
          <w:szCs w:val="21"/>
        </w:rPr>
        <w:t>諫早市</w:t>
      </w:r>
      <w:r w:rsidR="00BF4B58" w:rsidRPr="00BF4B58">
        <w:rPr>
          <w:rFonts w:hint="eastAsia"/>
          <w:sz w:val="21"/>
          <w:szCs w:val="21"/>
        </w:rPr>
        <w:t>役所に設置するサーバーにはウイルス対策ソフトを導入し、セキュリティ対策を行うこと。パターンファイルの更新作業は、受託業者が保守範囲内で訪問時に行うこと。</w:t>
      </w:r>
    </w:p>
    <w:p w14:paraId="6263446C" w14:textId="77777777" w:rsidR="00176D80" w:rsidRPr="002F6CFF" w:rsidRDefault="00176D80" w:rsidP="00BF4B58">
      <w:pPr>
        <w:pStyle w:val="a9"/>
        <w:ind w:left="1021"/>
        <w:rPr>
          <w:sz w:val="21"/>
          <w:szCs w:val="21"/>
        </w:rPr>
      </w:pPr>
    </w:p>
    <w:p w14:paraId="285FB707" w14:textId="761BC060" w:rsidR="00A73AFE" w:rsidRDefault="00A73AFE" w:rsidP="00A73AFE">
      <w:pPr>
        <w:pStyle w:val="a9"/>
        <w:numPr>
          <w:ilvl w:val="0"/>
          <w:numId w:val="1"/>
        </w:numPr>
        <w:rPr>
          <w:b/>
          <w:bCs/>
          <w:sz w:val="21"/>
          <w:szCs w:val="21"/>
        </w:rPr>
      </w:pPr>
      <w:r>
        <w:rPr>
          <w:rFonts w:hint="eastAsia"/>
          <w:b/>
          <w:bCs/>
          <w:sz w:val="21"/>
          <w:szCs w:val="21"/>
        </w:rPr>
        <w:t xml:space="preserve">　データ移行</w:t>
      </w:r>
    </w:p>
    <w:p w14:paraId="2422E38F" w14:textId="5680D8FD" w:rsidR="00BF4B58" w:rsidRDefault="00BF4B58" w:rsidP="00BF4B58">
      <w:pPr>
        <w:pStyle w:val="a9"/>
        <w:numPr>
          <w:ilvl w:val="1"/>
          <w:numId w:val="1"/>
        </w:numPr>
        <w:rPr>
          <w:sz w:val="21"/>
          <w:szCs w:val="21"/>
        </w:rPr>
      </w:pPr>
      <w:r w:rsidRPr="00BF4B58">
        <w:rPr>
          <w:rFonts w:hint="eastAsia"/>
          <w:sz w:val="21"/>
          <w:szCs w:val="21"/>
        </w:rPr>
        <w:t>データ移行の方法、時期については本市と十分な打ち合わせを実施の上、スケジュールを作成し、本市の承認を得ること。</w:t>
      </w:r>
    </w:p>
    <w:p w14:paraId="3BE29BBF" w14:textId="2C6E57E8" w:rsidR="00BF4B58" w:rsidRDefault="00BF4B58" w:rsidP="00BF4B58">
      <w:pPr>
        <w:pStyle w:val="a9"/>
        <w:numPr>
          <w:ilvl w:val="1"/>
          <w:numId w:val="1"/>
        </w:numPr>
        <w:rPr>
          <w:sz w:val="21"/>
          <w:szCs w:val="21"/>
        </w:rPr>
      </w:pPr>
      <w:r w:rsidRPr="00DE23C6">
        <w:rPr>
          <w:rFonts w:hint="eastAsia"/>
          <w:sz w:val="21"/>
          <w:szCs w:val="21"/>
        </w:rPr>
        <w:t>令和９年</w:t>
      </w:r>
      <w:r w:rsidR="00432B49" w:rsidRPr="00DE23C6">
        <w:rPr>
          <w:rFonts w:hint="eastAsia"/>
          <w:sz w:val="21"/>
          <w:szCs w:val="21"/>
        </w:rPr>
        <w:t>2</w:t>
      </w:r>
      <w:r w:rsidRPr="00DE23C6">
        <w:rPr>
          <w:rFonts w:hint="eastAsia"/>
          <w:sz w:val="21"/>
          <w:szCs w:val="21"/>
        </w:rPr>
        <w:t>月</w:t>
      </w:r>
      <w:r w:rsidR="0085627A" w:rsidRPr="00DE23C6">
        <w:rPr>
          <w:rFonts w:hint="eastAsia"/>
          <w:sz w:val="21"/>
          <w:szCs w:val="21"/>
        </w:rPr>
        <w:t>１日</w:t>
      </w:r>
      <w:r w:rsidRPr="00DE23C6">
        <w:rPr>
          <w:sz w:val="21"/>
          <w:szCs w:val="21"/>
        </w:rPr>
        <w:t>から</w:t>
      </w:r>
      <w:r w:rsidRPr="00BF4B58">
        <w:rPr>
          <w:sz w:val="21"/>
          <w:szCs w:val="21"/>
        </w:rPr>
        <w:t>新システムで運用開始できるよう、現行システムから新システムへのデータ移行作業を行うこと。データ移行に関しては現行システムからデータを CSV 形式で提供する。本市が提供するデータを、受託者側において変換し、システムに移行すること。移行範囲については本市と受託業者とで協議し決定する。</w:t>
      </w:r>
    </w:p>
    <w:p w14:paraId="0426B895" w14:textId="745161F7" w:rsidR="00BF4B58" w:rsidRDefault="00BF4B58" w:rsidP="00BF4B58">
      <w:pPr>
        <w:pStyle w:val="a9"/>
        <w:numPr>
          <w:ilvl w:val="1"/>
          <w:numId w:val="1"/>
        </w:numPr>
        <w:rPr>
          <w:sz w:val="21"/>
          <w:szCs w:val="21"/>
        </w:rPr>
      </w:pPr>
      <w:r w:rsidRPr="00BF4B58">
        <w:rPr>
          <w:rFonts w:hint="eastAsia"/>
          <w:sz w:val="21"/>
          <w:szCs w:val="21"/>
        </w:rPr>
        <w:t>本番移行までに十分なリハーサルを実施し、本番移行をスムーズに行えるよう準備すること。</w:t>
      </w:r>
    </w:p>
    <w:p w14:paraId="307820C3" w14:textId="42C720DC" w:rsidR="00BF4B58" w:rsidRDefault="00BF4B58" w:rsidP="00BF4B58">
      <w:pPr>
        <w:pStyle w:val="a9"/>
        <w:numPr>
          <w:ilvl w:val="1"/>
          <w:numId w:val="1"/>
        </w:numPr>
        <w:rPr>
          <w:sz w:val="21"/>
          <w:szCs w:val="21"/>
        </w:rPr>
      </w:pPr>
      <w:r w:rsidRPr="00BF4B58">
        <w:rPr>
          <w:rFonts w:hint="eastAsia"/>
          <w:sz w:val="21"/>
          <w:szCs w:val="21"/>
        </w:rPr>
        <w:t>データを安全に移行するため、全ての移行データが現行システムと一致することを受注者が確認し、確認項目・確認結果を本市へ報告するなど十分な検査方法を事前に示し、データ移行後は本市担当者の検査を受けること。</w:t>
      </w:r>
    </w:p>
    <w:p w14:paraId="18D896FF" w14:textId="7B013C6F" w:rsidR="00BF4B58" w:rsidRDefault="00BF4B58" w:rsidP="00BF4B58">
      <w:pPr>
        <w:pStyle w:val="a9"/>
        <w:numPr>
          <w:ilvl w:val="1"/>
          <w:numId w:val="1"/>
        </w:numPr>
        <w:rPr>
          <w:sz w:val="21"/>
          <w:szCs w:val="21"/>
        </w:rPr>
      </w:pPr>
      <w:r w:rsidRPr="00BF4B58">
        <w:rPr>
          <w:rFonts w:hint="eastAsia"/>
          <w:sz w:val="21"/>
          <w:szCs w:val="21"/>
        </w:rPr>
        <w:t>データ移行に当たっては、データ精度をより高めるとともに、不要データや不正データなどの混在や不整合の発見に努めること。また、不要データの整理や不正データの修正方法について提案すること。</w:t>
      </w:r>
    </w:p>
    <w:p w14:paraId="1BCD8773" w14:textId="5A1AF342" w:rsidR="00BF4B58" w:rsidRDefault="00BF4B58" w:rsidP="00BF4B58">
      <w:pPr>
        <w:pStyle w:val="a9"/>
        <w:numPr>
          <w:ilvl w:val="1"/>
          <w:numId w:val="1"/>
        </w:numPr>
        <w:rPr>
          <w:sz w:val="21"/>
          <w:szCs w:val="21"/>
        </w:rPr>
      </w:pPr>
      <w:r w:rsidRPr="00BF4B58">
        <w:rPr>
          <w:rFonts w:hint="eastAsia"/>
          <w:sz w:val="21"/>
          <w:szCs w:val="21"/>
        </w:rPr>
        <w:t>不足するデータがある場合は、本市から書面にて作成又は提供された帳票類をデータ入力作業によりデータを作成、システム処理可能な状態でデータを移行すること。</w:t>
      </w:r>
    </w:p>
    <w:p w14:paraId="49FFE18C" w14:textId="49CD2EEC" w:rsidR="00BF4B58" w:rsidRDefault="00BF4B58" w:rsidP="006C2845">
      <w:pPr>
        <w:pStyle w:val="a9"/>
        <w:numPr>
          <w:ilvl w:val="1"/>
          <w:numId w:val="1"/>
        </w:numPr>
        <w:rPr>
          <w:sz w:val="21"/>
          <w:szCs w:val="21"/>
        </w:rPr>
      </w:pPr>
      <w:r w:rsidRPr="00BF4B58">
        <w:rPr>
          <w:rFonts w:hint="eastAsia"/>
          <w:sz w:val="21"/>
          <w:szCs w:val="21"/>
        </w:rPr>
        <w:t>移行データに関するトラブルが発生した場合は、本市担当者に速やかに報告しその指示を受け、システムの稼働が確実にスケジュール通りとなるように最善の努力をすること。</w:t>
      </w:r>
    </w:p>
    <w:p w14:paraId="5358B0EB" w14:textId="484CECA0" w:rsidR="00EF4D25" w:rsidRDefault="00664128" w:rsidP="00EF4D25">
      <w:pPr>
        <w:pStyle w:val="a9"/>
        <w:numPr>
          <w:ilvl w:val="1"/>
          <w:numId w:val="1"/>
        </w:numPr>
        <w:rPr>
          <w:sz w:val="21"/>
          <w:szCs w:val="21"/>
        </w:rPr>
      </w:pPr>
      <w:r w:rsidRPr="00DE23C6">
        <w:rPr>
          <w:rFonts w:hint="eastAsia"/>
          <w:sz w:val="21"/>
          <w:szCs w:val="21"/>
        </w:rPr>
        <w:t>データ移行の可否一覧について、提案書内にて提示すること。</w:t>
      </w:r>
      <w:r w:rsidR="004A4C94" w:rsidRPr="00DE23C6">
        <w:rPr>
          <w:rFonts w:hint="eastAsia"/>
          <w:sz w:val="21"/>
          <w:szCs w:val="21"/>
        </w:rPr>
        <w:t>必須のデータ移行範囲は以下</w:t>
      </w:r>
      <w:r w:rsidR="00152FA3" w:rsidRPr="00DE23C6">
        <w:rPr>
          <w:rFonts w:hint="eastAsia"/>
          <w:sz w:val="21"/>
          <w:szCs w:val="21"/>
        </w:rPr>
        <w:t>の通り</w:t>
      </w:r>
      <w:r w:rsidR="004A4C94" w:rsidRPr="00DE23C6">
        <w:rPr>
          <w:rFonts w:hint="eastAsia"/>
          <w:sz w:val="21"/>
          <w:szCs w:val="21"/>
        </w:rPr>
        <w:t>。</w:t>
      </w:r>
    </w:p>
    <w:p w14:paraId="5736DDBD" w14:textId="77777777" w:rsidR="00D24206" w:rsidRPr="00DE23C6" w:rsidRDefault="00D24206" w:rsidP="0012485E">
      <w:pPr>
        <w:pStyle w:val="a9"/>
        <w:ind w:left="1021"/>
        <w:rPr>
          <w:sz w:val="21"/>
          <w:szCs w:val="21"/>
        </w:rPr>
      </w:pPr>
    </w:p>
    <w:p w14:paraId="74BD0F50" w14:textId="569986E7" w:rsidR="00EF4D25" w:rsidRPr="00DE23C6" w:rsidRDefault="00EF4D25" w:rsidP="00EF4D25">
      <w:pPr>
        <w:pStyle w:val="a9"/>
        <w:ind w:left="1021"/>
        <w:rPr>
          <w:sz w:val="21"/>
          <w:szCs w:val="21"/>
        </w:rPr>
      </w:pPr>
      <w:r w:rsidRPr="00DE23C6">
        <w:rPr>
          <w:rFonts w:hint="eastAsia"/>
          <w:sz w:val="21"/>
          <w:szCs w:val="21"/>
        </w:rPr>
        <w:lastRenderedPageBreak/>
        <w:t>■必須データ移行範囲</w:t>
      </w:r>
    </w:p>
    <w:p w14:paraId="56652257" w14:textId="55F86AB7" w:rsidR="00EF4D25" w:rsidRPr="00DE23C6" w:rsidRDefault="00EF4D25" w:rsidP="00EF4D25">
      <w:pPr>
        <w:pStyle w:val="a9"/>
        <w:ind w:left="1021"/>
        <w:rPr>
          <w:color w:val="000000" w:themeColor="text1"/>
          <w:sz w:val="21"/>
          <w:szCs w:val="22"/>
        </w:rPr>
      </w:pPr>
      <w:r w:rsidRPr="00DE23C6">
        <w:rPr>
          <w:rFonts w:hint="eastAsia"/>
          <w:sz w:val="21"/>
          <w:szCs w:val="21"/>
        </w:rPr>
        <w:t>・</w:t>
      </w:r>
      <w:r w:rsidRPr="00DE23C6">
        <w:rPr>
          <w:color w:val="000000" w:themeColor="text1"/>
          <w:sz w:val="21"/>
          <w:szCs w:val="22"/>
        </w:rPr>
        <w:t>利用者情報　：利用者情報（氏名、性別、生年月日等）、介護保険認定情報</w:t>
      </w:r>
    </w:p>
    <w:p w14:paraId="795D2CA4" w14:textId="50A6792A" w:rsidR="00EF4D25" w:rsidRPr="00DE23C6" w:rsidRDefault="00EF4D25" w:rsidP="00EF4D25">
      <w:pPr>
        <w:pStyle w:val="a9"/>
        <w:ind w:left="1021"/>
        <w:rPr>
          <w:color w:val="000000" w:themeColor="text1"/>
          <w:sz w:val="21"/>
          <w:szCs w:val="22"/>
        </w:rPr>
      </w:pPr>
      <w:r w:rsidRPr="00DE23C6">
        <w:rPr>
          <w:rFonts w:hint="eastAsia"/>
          <w:color w:val="000000" w:themeColor="text1"/>
          <w:sz w:val="21"/>
          <w:szCs w:val="22"/>
        </w:rPr>
        <w:t>・事業者情報　：事業者基本情報（名称、事業所番号等）</w:t>
      </w:r>
    </w:p>
    <w:p w14:paraId="183CB5BD" w14:textId="329F0E1F" w:rsidR="00EF4D25" w:rsidRPr="00DE23C6" w:rsidRDefault="00EF4D25" w:rsidP="00EF4D25">
      <w:pPr>
        <w:pStyle w:val="a9"/>
        <w:ind w:left="1021"/>
        <w:rPr>
          <w:color w:val="000000" w:themeColor="text1"/>
          <w:sz w:val="21"/>
          <w:szCs w:val="22"/>
        </w:rPr>
      </w:pPr>
      <w:r w:rsidRPr="00DE23C6">
        <w:rPr>
          <w:rFonts w:hint="eastAsia"/>
          <w:color w:val="000000" w:themeColor="text1"/>
          <w:sz w:val="21"/>
          <w:szCs w:val="22"/>
        </w:rPr>
        <w:t>・</w:t>
      </w:r>
      <w:r w:rsidRPr="00DE23C6">
        <w:rPr>
          <w:color w:val="000000" w:themeColor="text1"/>
          <w:sz w:val="21"/>
          <w:szCs w:val="22"/>
        </w:rPr>
        <w:t>アセスメント：利用者基本情報1、利用者基本情報2、基本チェックリスト</w:t>
      </w:r>
    </w:p>
    <w:p w14:paraId="5036A174" w14:textId="5E1FC85D" w:rsidR="00EF4D25" w:rsidRPr="00DE23C6" w:rsidRDefault="00EF4D25" w:rsidP="00EF4D25">
      <w:pPr>
        <w:pStyle w:val="a9"/>
        <w:ind w:left="1021"/>
        <w:rPr>
          <w:color w:val="000000" w:themeColor="text1"/>
          <w:sz w:val="21"/>
          <w:szCs w:val="22"/>
        </w:rPr>
      </w:pPr>
      <w:r w:rsidRPr="00DE23C6">
        <w:rPr>
          <w:rFonts w:hint="eastAsia"/>
          <w:color w:val="000000" w:themeColor="text1"/>
          <w:sz w:val="21"/>
          <w:szCs w:val="22"/>
        </w:rPr>
        <w:t>・ケアプラン　：支援計画表、支援経過記録</w:t>
      </w:r>
    </w:p>
    <w:p w14:paraId="2466A26D" w14:textId="1D831F6B" w:rsidR="00EF4D25" w:rsidRPr="00DE23C6" w:rsidRDefault="00EF4D25" w:rsidP="00EF4D25">
      <w:pPr>
        <w:pStyle w:val="a9"/>
        <w:ind w:left="1021"/>
        <w:rPr>
          <w:color w:val="000000" w:themeColor="text1"/>
          <w:sz w:val="21"/>
          <w:szCs w:val="21"/>
        </w:rPr>
      </w:pPr>
      <w:r w:rsidRPr="00DE23C6">
        <w:rPr>
          <w:rFonts w:hint="eastAsia"/>
          <w:color w:val="000000" w:themeColor="text1"/>
          <w:sz w:val="21"/>
          <w:szCs w:val="22"/>
        </w:rPr>
        <w:t>・</w:t>
      </w:r>
      <w:r w:rsidRPr="00DE23C6">
        <w:rPr>
          <w:color w:val="000000" w:themeColor="text1"/>
          <w:sz w:val="21"/>
          <w:szCs w:val="21"/>
        </w:rPr>
        <w:t>相談業務　　：相談内容</w:t>
      </w:r>
    </w:p>
    <w:p w14:paraId="73CA2D6B" w14:textId="3F9FC232" w:rsidR="00EF4D25" w:rsidRDefault="00EF4D25" w:rsidP="00EF4D25">
      <w:pPr>
        <w:pStyle w:val="a9"/>
        <w:ind w:left="1021"/>
        <w:rPr>
          <w:color w:val="000000" w:themeColor="text1"/>
          <w:sz w:val="21"/>
          <w:szCs w:val="22"/>
        </w:rPr>
      </w:pPr>
      <w:r w:rsidRPr="00DE23C6">
        <w:rPr>
          <w:rFonts w:hint="eastAsia"/>
          <w:color w:val="000000" w:themeColor="text1"/>
          <w:sz w:val="20"/>
          <w:szCs w:val="20"/>
        </w:rPr>
        <w:t>・</w:t>
      </w:r>
      <w:r w:rsidR="0042613A">
        <w:rPr>
          <w:rFonts w:hint="eastAsia"/>
          <w:color w:val="000000" w:themeColor="text1"/>
          <w:sz w:val="21"/>
          <w:szCs w:val="22"/>
        </w:rPr>
        <w:t>給付管理基本情報</w:t>
      </w:r>
      <w:r w:rsidRPr="00DE23C6">
        <w:rPr>
          <w:rFonts w:hint="eastAsia"/>
          <w:color w:val="000000" w:themeColor="text1"/>
          <w:sz w:val="21"/>
          <w:szCs w:val="22"/>
        </w:rPr>
        <w:t>：予定及び実績</w:t>
      </w:r>
    </w:p>
    <w:p w14:paraId="6EE9D84B" w14:textId="4C39236F" w:rsidR="0042613A" w:rsidRDefault="0042613A" w:rsidP="00EF4D25">
      <w:pPr>
        <w:pStyle w:val="a9"/>
        <w:ind w:left="1021"/>
        <w:rPr>
          <w:color w:val="000000" w:themeColor="text1"/>
          <w:sz w:val="21"/>
          <w:szCs w:val="22"/>
        </w:rPr>
      </w:pPr>
      <w:r>
        <w:rPr>
          <w:rFonts w:hint="eastAsia"/>
          <w:color w:val="000000" w:themeColor="text1"/>
          <w:sz w:val="21"/>
          <w:szCs w:val="22"/>
        </w:rPr>
        <w:t>・介護予防受付情報</w:t>
      </w:r>
    </w:p>
    <w:p w14:paraId="471143A6" w14:textId="6E5B2489" w:rsidR="0042613A" w:rsidRPr="0042613A" w:rsidRDefault="0042613A" w:rsidP="00EF4D25">
      <w:pPr>
        <w:pStyle w:val="a9"/>
        <w:ind w:left="1021"/>
        <w:rPr>
          <w:color w:val="000000" w:themeColor="text1"/>
          <w:sz w:val="21"/>
          <w:szCs w:val="22"/>
        </w:rPr>
      </w:pPr>
      <w:r>
        <w:rPr>
          <w:rFonts w:hint="eastAsia"/>
          <w:color w:val="000000" w:themeColor="text1"/>
          <w:sz w:val="21"/>
          <w:szCs w:val="22"/>
        </w:rPr>
        <w:t>・サービス担当者会議要録</w:t>
      </w:r>
    </w:p>
    <w:p w14:paraId="57C57DF1" w14:textId="24950E69" w:rsidR="004A4C94" w:rsidRPr="00DE23C6" w:rsidRDefault="00EF4D25" w:rsidP="004A4C94">
      <w:pPr>
        <w:pStyle w:val="a9"/>
        <w:ind w:left="1021"/>
        <w:rPr>
          <w:color w:val="000000" w:themeColor="text1"/>
          <w:sz w:val="21"/>
          <w:szCs w:val="22"/>
        </w:rPr>
      </w:pPr>
      <w:r w:rsidRPr="00DE23C6">
        <w:rPr>
          <w:rFonts w:hint="eastAsia"/>
          <w:color w:val="000000" w:themeColor="text1"/>
          <w:sz w:val="21"/>
          <w:szCs w:val="22"/>
        </w:rPr>
        <w:t>※</w:t>
      </w:r>
      <w:r w:rsidR="004A4C94" w:rsidRPr="00DE23C6">
        <w:rPr>
          <w:rFonts w:hint="eastAsia"/>
          <w:color w:val="000000" w:themeColor="text1"/>
          <w:sz w:val="21"/>
          <w:szCs w:val="22"/>
        </w:rPr>
        <w:t>過去の履歴が含まれるデータについては直近の情報のみではなく、過去履歴のデータも移行を行うこと。</w:t>
      </w:r>
    </w:p>
    <w:p w14:paraId="116E52F0" w14:textId="03A60711" w:rsidR="004A4C94" w:rsidRPr="00DE23C6" w:rsidRDefault="004A4C94" w:rsidP="004A4C94">
      <w:pPr>
        <w:pStyle w:val="a9"/>
        <w:ind w:left="1021"/>
        <w:rPr>
          <w:color w:val="000000" w:themeColor="text1"/>
          <w:sz w:val="21"/>
          <w:szCs w:val="22"/>
        </w:rPr>
      </w:pPr>
      <w:r w:rsidRPr="00DE23C6">
        <w:rPr>
          <w:rFonts w:hint="eastAsia"/>
          <w:color w:val="000000" w:themeColor="text1"/>
          <w:sz w:val="21"/>
          <w:szCs w:val="22"/>
        </w:rPr>
        <w:t>※家族構成図、週間プランについてはシステム会社により構造が異なるためデータ移行の対象外とする。</w:t>
      </w:r>
    </w:p>
    <w:p w14:paraId="325F679A" w14:textId="77777777" w:rsidR="00664128" w:rsidRPr="00BC6665" w:rsidRDefault="00664128" w:rsidP="00BC6665">
      <w:pPr>
        <w:ind w:left="397"/>
        <w:rPr>
          <w:sz w:val="21"/>
          <w:szCs w:val="21"/>
          <w:highlight w:val="yellow"/>
        </w:rPr>
      </w:pPr>
    </w:p>
    <w:p w14:paraId="05145B20" w14:textId="01E7A7DF" w:rsidR="006C2845" w:rsidRDefault="00A73AFE" w:rsidP="006C2845">
      <w:pPr>
        <w:pStyle w:val="a9"/>
        <w:numPr>
          <w:ilvl w:val="0"/>
          <w:numId w:val="1"/>
        </w:numPr>
        <w:rPr>
          <w:b/>
          <w:bCs/>
          <w:sz w:val="21"/>
          <w:szCs w:val="21"/>
        </w:rPr>
      </w:pPr>
      <w:r>
        <w:rPr>
          <w:rFonts w:hint="eastAsia"/>
          <w:b/>
          <w:bCs/>
          <w:sz w:val="21"/>
          <w:szCs w:val="21"/>
        </w:rPr>
        <w:t xml:space="preserve">　保守・サポート体制</w:t>
      </w:r>
    </w:p>
    <w:p w14:paraId="62673E1A" w14:textId="1C18D36F" w:rsidR="006C2845" w:rsidRDefault="006C2845" w:rsidP="006C2845">
      <w:pPr>
        <w:pStyle w:val="a9"/>
        <w:numPr>
          <w:ilvl w:val="1"/>
          <w:numId w:val="1"/>
        </w:numPr>
        <w:rPr>
          <w:sz w:val="21"/>
          <w:szCs w:val="21"/>
        </w:rPr>
      </w:pPr>
      <w:r w:rsidRPr="006C2845">
        <w:rPr>
          <w:rFonts w:hint="eastAsia"/>
          <w:sz w:val="21"/>
          <w:szCs w:val="21"/>
        </w:rPr>
        <w:t>サービス要件</w:t>
      </w:r>
    </w:p>
    <w:p w14:paraId="093B9D28" w14:textId="567E55CF" w:rsidR="006C2845" w:rsidRDefault="006C2845" w:rsidP="006C2845">
      <w:pPr>
        <w:pStyle w:val="a9"/>
        <w:numPr>
          <w:ilvl w:val="2"/>
          <w:numId w:val="1"/>
        </w:numPr>
        <w:rPr>
          <w:sz w:val="21"/>
          <w:szCs w:val="21"/>
        </w:rPr>
      </w:pPr>
      <w:r>
        <w:rPr>
          <w:rFonts w:hint="eastAsia"/>
          <w:sz w:val="21"/>
          <w:szCs w:val="21"/>
        </w:rPr>
        <w:t xml:space="preserve">　問い合わせ対応サービス</w:t>
      </w:r>
    </w:p>
    <w:p w14:paraId="4F9B464B" w14:textId="138F1AEA" w:rsidR="006C2845" w:rsidRDefault="006C2845" w:rsidP="006C2845">
      <w:pPr>
        <w:pStyle w:val="a9"/>
        <w:numPr>
          <w:ilvl w:val="3"/>
          <w:numId w:val="1"/>
        </w:numPr>
        <w:rPr>
          <w:sz w:val="21"/>
          <w:szCs w:val="21"/>
        </w:rPr>
      </w:pPr>
      <w:r w:rsidRPr="006C2845">
        <w:rPr>
          <w:rFonts w:hint="eastAsia"/>
          <w:sz w:val="21"/>
          <w:szCs w:val="21"/>
        </w:rPr>
        <w:t>本業務システム全般に関する質問、障害連絡等の受付窓口を設置すること。</w:t>
      </w:r>
    </w:p>
    <w:p w14:paraId="2F91D31E" w14:textId="424C8712" w:rsidR="006C2845" w:rsidRDefault="006C2845" w:rsidP="006C2845">
      <w:pPr>
        <w:pStyle w:val="a9"/>
        <w:numPr>
          <w:ilvl w:val="3"/>
          <w:numId w:val="1"/>
        </w:numPr>
        <w:rPr>
          <w:sz w:val="21"/>
          <w:szCs w:val="21"/>
        </w:rPr>
      </w:pPr>
      <w:r w:rsidRPr="006C2845">
        <w:rPr>
          <w:rFonts w:hint="eastAsia"/>
          <w:sz w:val="21"/>
          <w:szCs w:val="21"/>
        </w:rPr>
        <w:t>受付方法は、電話及び電子メールとする。</w:t>
      </w:r>
    </w:p>
    <w:p w14:paraId="13D135B6" w14:textId="4E667560" w:rsidR="004E30A6" w:rsidRPr="00176D80" w:rsidRDefault="006C2845" w:rsidP="004E30A6">
      <w:pPr>
        <w:pStyle w:val="a9"/>
        <w:numPr>
          <w:ilvl w:val="3"/>
          <w:numId w:val="1"/>
        </w:numPr>
        <w:ind w:left="1260" w:hanging="183"/>
        <w:rPr>
          <w:sz w:val="21"/>
          <w:szCs w:val="21"/>
        </w:rPr>
      </w:pPr>
      <w:r w:rsidRPr="00176D80">
        <w:rPr>
          <w:rFonts w:hint="eastAsia"/>
          <w:sz w:val="21"/>
          <w:szCs w:val="21"/>
        </w:rPr>
        <w:t>窓口の対応時間は、原則、平日の８時３０分から１７時３０分とする。また、</w:t>
      </w:r>
      <w:r w:rsidRPr="00DE23C6">
        <w:rPr>
          <w:rFonts w:hint="eastAsia"/>
          <w:sz w:val="21"/>
          <w:szCs w:val="21"/>
        </w:rPr>
        <w:t>国保</w:t>
      </w:r>
      <w:r w:rsidR="00DE23C6" w:rsidRPr="00DE23C6">
        <w:rPr>
          <w:rFonts w:hint="eastAsia"/>
          <w:sz w:val="21"/>
          <w:szCs w:val="21"/>
        </w:rPr>
        <w:t>連合会への</w:t>
      </w:r>
      <w:r w:rsidRPr="00DE23C6">
        <w:rPr>
          <w:rFonts w:hint="eastAsia"/>
          <w:sz w:val="21"/>
          <w:szCs w:val="21"/>
        </w:rPr>
        <w:t>請求締日前</w:t>
      </w:r>
      <w:r w:rsidRPr="00176D80">
        <w:rPr>
          <w:rFonts w:hint="eastAsia"/>
          <w:sz w:val="21"/>
          <w:szCs w:val="21"/>
        </w:rPr>
        <w:t>の土曜日（祝日除く）も電話による対応、現地での保守対応が実施できる体制がとれること</w:t>
      </w:r>
      <w:r w:rsidR="00176D80" w:rsidRPr="00176D80">
        <w:rPr>
          <w:rFonts w:hint="eastAsia"/>
          <w:sz w:val="21"/>
          <w:szCs w:val="21"/>
        </w:rPr>
        <w:t>。</w:t>
      </w:r>
    </w:p>
    <w:p w14:paraId="189C53B1" w14:textId="0D4723E4" w:rsidR="006C2845" w:rsidRDefault="006C2845" w:rsidP="006C2845">
      <w:pPr>
        <w:pStyle w:val="a9"/>
        <w:numPr>
          <w:ilvl w:val="2"/>
          <w:numId w:val="1"/>
        </w:numPr>
        <w:rPr>
          <w:sz w:val="21"/>
          <w:szCs w:val="21"/>
        </w:rPr>
      </w:pPr>
      <w:r>
        <w:rPr>
          <w:rFonts w:hint="eastAsia"/>
          <w:sz w:val="21"/>
          <w:szCs w:val="21"/>
        </w:rPr>
        <w:t xml:space="preserve">　システム管理サービス</w:t>
      </w:r>
    </w:p>
    <w:p w14:paraId="0BD22E06" w14:textId="23C6EFA1" w:rsidR="006C2845" w:rsidRDefault="006C2845" w:rsidP="006C2845">
      <w:pPr>
        <w:pStyle w:val="a9"/>
        <w:numPr>
          <w:ilvl w:val="3"/>
          <w:numId w:val="1"/>
        </w:numPr>
        <w:ind w:left="1260" w:hanging="183"/>
        <w:rPr>
          <w:sz w:val="21"/>
          <w:szCs w:val="21"/>
        </w:rPr>
      </w:pPr>
      <w:r w:rsidRPr="006C2845">
        <w:rPr>
          <w:rFonts w:hint="eastAsia"/>
          <w:sz w:val="21"/>
          <w:szCs w:val="21"/>
        </w:rPr>
        <w:t>システムを構成するハードウェア、ソフトウェア（</w:t>
      </w:r>
      <w:r w:rsidRPr="006C2845">
        <w:rPr>
          <w:sz w:val="21"/>
          <w:szCs w:val="21"/>
        </w:rPr>
        <w:t>OS、ミドルウェア、業務パッケージシステム等）、ネットワークについて全体を把握し、ハードウェア及びソフトウェアの構成情報、設定情報等について管理を行うこと。</w:t>
      </w:r>
    </w:p>
    <w:p w14:paraId="7695444B" w14:textId="7BEC20C6" w:rsidR="004E30A6" w:rsidRDefault="004E30A6" w:rsidP="006C2845">
      <w:pPr>
        <w:pStyle w:val="a9"/>
        <w:numPr>
          <w:ilvl w:val="3"/>
          <w:numId w:val="1"/>
        </w:numPr>
        <w:ind w:left="1260" w:hanging="183"/>
        <w:rPr>
          <w:sz w:val="21"/>
          <w:szCs w:val="21"/>
        </w:rPr>
      </w:pPr>
      <w:r w:rsidRPr="004E30A6">
        <w:rPr>
          <w:rFonts w:hint="eastAsia"/>
          <w:sz w:val="21"/>
          <w:szCs w:val="21"/>
        </w:rPr>
        <w:t>システム環境等を変更した場合は、管理情報を最新の状態に改版の上、本市に提出すること。</w:t>
      </w:r>
    </w:p>
    <w:p w14:paraId="7DBF0EC6" w14:textId="038AC93F" w:rsidR="006C2845" w:rsidRDefault="006C2845" w:rsidP="006C2845">
      <w:pPr>
        <w:pStyle w:val="a9"/>
        <w:numPr>
          <w:ilvl w:val="2"/>
          <w:numId w:val="1"/>
        </w:numPr>
        <w:rPr>
          <w:sz w:val="21"/>
          <w:szCs w:val="21"/>
        </w:rPr>
      </w:pPr>
      <w:r>
        <w:rPr>
          <w:rFonts w:hint="eastAsia"/>
          <w:sz w:val="21"/>
          <w:szCs w:val="21"/>
        </w:rPr>
        <w:t xml:space="preserve">　セキュリティサービス</w:t>
      </w:r>
    </w:p>
    <w:p w14:paraId="521BA89D" w14:textId="51515DDE" w:rsidR="004E30A6" w:rsidRPr="004E30A6" w:rsidRDefault="004E30A6" w:rsidP="004E30A6">
      <w:pPr>
        <w:pStyle w:val="aa"/>
        <w:spacing w:before="1" w:line="220" w:lineRule="auto"/>
        <w:ind w:left="1080" w:right="210"/>
        <w:jc w:val="both"/>
      </w:pPr>
      <w:r w:rsidRPr="00F046D4">
        <w:rPr>
          <w:spacing w:val="-2"/>
        </w:rPr>
        <w:t>本業務システムを構成するソフトウェア（OS、ミドルウェア、業務パッケージシス</w:t>
      </w:r>
      <w:r w:rsidRPr="00F046D4">
        <w:rPr>
          <w:spacing w:val="-4"/>
        </w:rPr>
        <w:t>テム等）について、システム運用に影響を及ぼすような障害が発見された場合は、修</w:t>
      </w:r>
      <w:r w:rsidRPr="00F046D4">
        <w:rPr>
          <w:spacing w:val="-2"/>
        </w:rPr>
        <w:t>正プログラムの適用等、必要な対策を実施すること。</w:t>
      </w:r>
    </w:p>
    <w:p w14:paraId="71985DEB" w14:textId="7EB4D2ED" w:rsidR="006C2845" w:rsidRDefault="006C2845" w:rsidP="006C2845">
      <w:pPr>
        <w:pStyle w:val="a9"/>
        <w:numPr>
          <w:ilvl w:val="2"/>
          <w:numId w:val="1"/>
        </w:numPr>
        <w:rPr>
          <w:sz w:val="21"/>
          <w:szCs w:val="21"/>
        </w:rPr>
      </w:pPr>
      <w:r>
        <w:rPr>
          <w:rFonts w:hint="eastAsia"/>
          <w:sz w:val="21"/>
          <w:szCs w:val="21"/>
        </w:rPr>
        <w:t xml:space="preserve">　障害対応サービス</w:t>
      </w:r>
    </w:p>
    <w:p w14:paraId="1C753545" w14:textId="74FB2ECD" w:rsidR="004E30A6" w:rsidRDefault="004E30A6" w:rsidP="004E30A6">
      <w:pPr>
        <w:pStyle w:val="a9"/>
        <w:numPr>
          <w:ilvl w:val="3"/>
          <w:numId w:val="1"/>
        </w:numPr>
        <w:ind w:left="1260" w:hanging="183"/>
        <w:rPr>
          <w:sz w:val="21"/>
          <w:szCs w:val="21"/>
        </w:rPr>
      </w:pPr>
      <w:r w:rsidRPr="004E30A6">
        <w:rPr>
          <w:rFonts w:hint="eastAsia"/>
          <w:sz w:val="21"/>
          <w:szCs w:val="21"/>
        </w:rPr>
        <w:t>本業務システムにおいて障害が発生した場合は、システムを構成するハードウェア、ソフトウェアに関わらず速やかに復旧させること。</w:t>
      </w:r>
    </w:p>
    <w:p w14:paraId="2CEE899B" w14:textId="73321DA1" w:rsidR="004E30A6" w:rsidRDefault="004E30A6" w:rsidP="004E30A6">
      <w:pPr>
        <w:pStyle w:val="a9"/>
        <w:numPr>
          <w:ilvl w:val="3"/>
          <w:numId w:val="1"/>
        </w:numPr>
        <w:ind w:left="1260" w:hanging="183"/>
        <w:rPr>
          <w:sz w:val="21"/>
          <w:szCs w:val="21"/>
        </w:rPr>
      </w:pPr>
      <w:r w:rsidRPr="004E30A6">
        <w:rPr>
          <w:rFonts w:hint="eastAsia"/>
          <w:sz w:val="21"/>
          <w:szCs w:val="21"/>
        </w:rPr>
        <w:lastRenderedPageBreak/>
        <w:t>本市より障害発生の連絡を受けた場合、速やかに障害復旧作業に着手すること。</w:t>
      </w:r>
    </w:p>
    <w:p w14:paraId="2345BF35" w14:textId="40D5862A" w:rsidR="006C2845" w:rsidRDefault="006C2845" w:rsidP="006C2845">
      <w:pPr>
        <w:pStyle w:val="a9"/>
        <w:numPr>
          <w:ilvl w:val="2"/>
          <w:numId w:val="1"/>
        </w:numPr>
        <w:rPr>
          <w:sz w:val="21"/>
          <w:szCs w:val="21"/>
        </w:rPr>
      </w:pPr>
      <w:r>
        <w:rPr>
          <w:rFonts w:hint="eastAsia"/>
          <w:sz w:val="21"/>
          <w:szCs w:val="21"/>
        </w:rPr>
        <w:t xml:space="preserve">　パッケージシステム保守サービス</w:t>
      </w:r>
    </w:p>
    <w:p w14:paraId="74865EDF" w14:textId="77777777" w:rsidR="004E30A6" w:rsidRDefault="004E30A6" w:rsidP="004E30A6">
      <w:pPr>
        <w:ind w:left="397" w:firstLine="624"/>
        <w:rPr>
          <w:sz w:val="21"/>
          <w:szCs w:val="21"/>
        </w:rPr>
      </w:pPr>
      <w:r w:rsidRPr="004E30A6">
        <w:rPr>
          <w:rFonts w:hint="eastAsia"/>
          <w:sz w:val="21"/>
          <w:szCs w:val="21"/>
        </w:rPr>
        <w:t>パッケージシステムの法制度改正対応に係る情報の詳細について説明を行うこ</w:t>
      </w:r>
    </w:p>
    <w:p w14:paraId="2E9D80A0" w14:textId="77777777" w:rsidR="004E30A6" w:rsidRDefault="004E30A6" w:rsidP="004E30A6">
      <w:pPr>
        <w:ind w:left="397" w:firstLine="624"/>
        <w:rPr>
          <w:sz w:val="21"/>
          <w:szCs w:val="21"/>
        </w:rPr>
      </w:pPr>
      <w:r w:rsidRPr="004E30A6">
        <w:rPr>
          <w:rFonts w:hint="eastAsia"/>
          <w:sz w:val="21"/>
          <w:szCs w:val="21"/>
        </w:rPr>
        <w:t>と。また、法制度改正対応ソフトウェア（プログラム）の適用に必要な期間に</w:t>
      </w:r>
    </w:p>
    <w:p w14:paraId="50AC154A" w14:textId="77777777" w:rsidR="004E30A6" w:rsidRDefault="004E30A6" w:rsidP="004E30A6">
      <w:pPr>
        <w:ind w:left="397" w:firstLine="624"/>
        <w:rPr>
          <w:sz w:val="21"/>
          <w:szCs w:val="21"/>
        </w:rPr>
      </w:pPr>
      <w:r w:rsidRPr="004E30A6">
        <w:rPr>
          <w:rFonts w:hint="eastAsia"/>
          <w:sz w:val="21"/>
          <w:szCs w:val="21"/>
        </w:rPr>
        <w:t>ついて本市へ提示し、当該対応ソフトウェアの適用作業を本サービスにて実施</w:t>
      </w:r>
    </w:p>
    <w:p w14:paraId="21F6745D" w14:textId="232F8122" w:rsidR="006C2845" w:rsidRDefault="004E30A6" w:rsidP="004E30A6">
      <w:pPr>
        <w:ind w:left="397" w:firstLine="624"/>
        <w:rPr>
          <w:sz w:val="21"/>
          <w:szCs w:val="21"/>
        </w:rPr>
      </w:pPr>
      <w:r w:rsidRPr="004E30A6">
        <w:rPr>
          <w:rFonts w:hint="eastAsia"/>
          <w:sz w:val="21"/>
          <w:szCs w:val="21"/>
        </w:rPr>
        <w:t>すること。</w:t>
      </w:r>
    </w:p>
    <w:p w14:paraId="447950BE" w14:textId="77777777" w:rsidR="00176D80" w:rsidRPr="004E30A6" w:rsidRDefault="00176D80" w:rsidP="004E30A6">
      <w:pPr>
        <w:ind w:left="397" w:firstLine="624"/>
        <w:rPr>
          <w:sz w:val="21"/>
          <w:szCs w:val="21"/>
        </w:rPr>
      </w:pPr>
    </w:p>
    <w:p w14:paraId="4835B922" w14:textId="7B449EC5" w:rsidR="00A73AFE" w:rsidRDefault="00A73AFE" w:rsidP="00A73AFE">
      <w:pPr>
        <w:pStyle w:val="a9"/>
        <w:numPr>
          <w:ilvl w:val="0"/>
          <w:numId w:val="1"/>
        </w:numPr>
        <w:rPr>
          <w:b/>
          <w:bCs/>
          <w:sz w:val="21"/>
          <w:szCs w:val="21"/>
        </w:rPr>
      </w:pPr>
      <w:r>
        <w:rPr>
          <w:rFonts w:hint="eastAsia"/>
          <w:b/>
          <w:bCs/>
          <w:sz w:val="21"/>
          <w:szCs w:val="21"/>
        </w:rPr>
        <w:t xml:space="preserve">　操作研修</w:t>
      </w:r>
    </w:p>
    <w:p w14:paraId="312B6BF2" w14:textId="77777777" w:rsidR="00F7578D" w:rsidRDefault="00F7578D" w:rsidP="00F7578D">
      <w:pPr>
        <w:pStyle w:val="a9"/>
        <w:numPr>
          <w:ilvl w:val="1"/>
          <w:numId w:val="1"/>
        </w:numPr>
        <w:rPr>
          <w:sz w:val="21"/>
          <w:szCs w:val="21"/>
        </w:rPr>
      </w:pPr>
      <w:bookmarkStart w:id="1" w:name="_Hlk215673509"/>
      <w:r w:rsidRPr="00EF08C4">
        <w:rPr>
          <w:rFonts w:hint="eastAsia"/>
          <w:sz w:val="21"/>
          <w:szCs w:val="21"/>
        </w:rPr>
        <w:t>地域包括支援センターの職員に対し、稼働前後のシステム研修期間を設けること。また、次年度以降、職員異動等により再度操作研修が必要となった等、本市から依頼があった場合はその都度、操作研修を保守の範囲内で実施すること。</w:t>
      </w:r>
    </w:p>
    <w:p w14:paraId="69D8DEEE" w14:textId="77777777" w:rsidR="00F7578D" w:rsidRDefault="00F7578D" w:rsidP="00F7578D">
      <w:pPr>
        <w:pStyle w:val="a9"/>
        <w:numPr>
          <w:ilvl w:val="1"/>
          <w:numId w:val="1"/>
        </w:numPr>
        <w:rPr>
          <w:sz w:val="21"/>
          <w:szCs w:val="21"/>
        </w:rPr>
      </w:pPr>
      <w:r w:rsidRPr="00EF08C4">
        <w:rPr>
          <w:rFonts w:hint="eastAsia"/>
          <w:sz w:val="21"/>
          <w:szCs w:val="21"/>
        </w:rPr>
        <w:t>操作研修にあたり、提供するシステムに関する操作マニュアル等の作成を行い、本市に提供すること。</w:t>
      </w:r>
    </w:p>
    <w:p w14:paraId="3FED3D42" w14:textId="77777777" w:rsidR="00F7578D" w:rsidRPr="004F4C40" w:rsidRDefault="00F7578D" w:rsidP="00F7578D">
      <w:pPr>
        <w:pStyle w:val="a9"/>
        <w:numPr>
          <w:ilvl w:val="1"/>
          <w:numId w:val="1"/>
        </w:numPr>
        <w:rPr>
          <w:sz w:val="21"/>
          <w:szCs w:val="21"/>
        </w:rPr>
      </w:pPr>
      <w:r w:rsidRPr="004F4C40">
        <w:rPr>
          <w:rFonts w:hint="eastAsia"/>
          <w:sz w:val="21"/>
          <w:szCs w:val="21"/>
        </w:rPr>
        <w:t>初期導入時および本稼働後に発生する操作研修については、オンライン方式ではなく現地訪問にて操作説明を行うこと。なお、システムに関する問い合わせや質疑応答については、電話等による対応も可能とする。</w:t>
      </w:r>
      <w:bookmarkEnd w:id="1"/>
    </w:p>
    <w:p w14:paraId="0A9D58FE" w14:textId="77777777" w:rsidR="00176D80" w:rsidRPr="00F7578D" w:rsidRDefault="00176D80" w:rsidP="00E86AF3">
      <w:pPr>
        <w:rPr>
          <w:sz w:val="21"/>
          <w:szCs w:val="21"/>
          <w:highlight w:val="yellow"/>
        </w:rPr>
      </w:pPr>
    </w:p>
    <w:p w14:paraId="5FD21A02" w14:textId="65D31FB9" w:rsidR="0056382C" w:rsidRPr="0056382C" w:rsidRDefault="00A73AFE" w:rsidP="0056382C">
      <w:pPr>
        <w:pStyle w:val="a9"/>
        <w:numPr>
          <w:ilvl w:val="0"/>
          <w:numId w:val="1"/>
        </w:numPr>
        <w:rPr>
          <w:b/>
          <w:bCs/>
          <w:sz w:val="21"/>
          <w:szCs w:val="21"/>
        </w:rPr>
      </w:pPr>
      <w:r>
        <w:rPr>
          <w:rFonts w:hint="eastAsia"/>
          <w:b/>
          <w:bCs/>
          <w:sz w:val="21"/>
          <w:szCs w:val="21"/>
        </w:rPr>
        <w:t xml:space="preserve">　その他</w:t>
      </w:r>
    </w:p>
    <w:p w14:paraId="2C02BE9E" w14:textId="29EF70A9" w:rsidR="0056382C" w:rsidRPr="0056382C" w:rsidRDefault="0056382C" w:rsidP="0056382C">
      <w:pPr>
        <w:pStyle w:val="a9"/>
        <w:numPr>
          <w:ilvl w:val="1"/>
          <w:numId w:val="1"/>
        </w:numPr>
        <w:rPr>
          <w:sz w:val="21"/>
          <w:szCs w:val="21"/>
        </w:rPr>
      </w:pPr>
      <w:r w:rsidRPr="0056382C">
        <w:rPr>
          <w:rFonts w:hint="eastAsia"/>
          <w:sz w:val="21"/>
          <w:szCs w:val="21"/>
        </w:rPr>
        <w:t>本</w:t>
      </w:r>
      <w:r w:rsidR="00AD587E">
        <w:rPr>
          <w:rFonts w:hint="eastAsia"/>
          <w:sz w:val="21"/>
          <w:szCs w:val="21"/>
        </w:rPr>
        <w:t>業務</w:t>
      </w:r>
      <w:r w:rsidRPr="0056382C">
        <w:rPr>
          <w:rFonts w:hint="eastAsia"/>
          <w:sz w:val="21"/>
          <w:szCs w:val="21"/>
        </w:rPr>
        <w:t>の履行にあたっては、次の関係法令を遵守すること。</w:t>
      </w:r>
    </w:p>
    <w:p w14:paraId="00577CAF" w14:textId="77777777" w:rsidR="0056382C" w:rsidRPr="0056382C" w:rsidRDefault="0056382C" w:rsidP="0056382C">
      <w:pPr>
        <w:pStyle w:val="a9"/>
        <w:ind w:left="1021"/>
        <w:rPr>
          <w:sz w:val="21"/>
          <w:szCs w:val="21"/>
        </w:rPr>
      </w:pPr>
      <w:r w:rsidRPr="0056382C">
        <w:rPr>
          <w:rFonts w:hint="eastAsia"/>
          <w:sz w:val="21"/>
          <w:szCs w:val="21"/>
        </w:rPr>
        <w:t>ア　諫早市個人情報の保護に関する法律施行条例（令和４年条例第２０号）</w:t>
      </w:r>
    </w:p>
    <w:p w14:paraId="4A7C2A42" w14:textId="3756EB6A" w:rsidR="004E30A6" w:rsidRDefault="0056382C" w:rsidP="0056382C">
      <w:pPr>
        <w:pStyle w:val="a9"/>
        <w:ind w:left="1021"/>
        <w:rPr>
          <w:sz w:val="21"/>
          <w:szCs w:val="21"/>
        </w:rPr>
      </w:pPr>
      <w:r w:rsidRPr="0056382C">
        <w:rPr>
          <w:rFonts w:hint="eastAsia"/>
          <w:sz w:val="21"/>
          <w:szCs w:val="21"/>
        </w:rPr>
        <w:t>イ　諫早市情報公開条例（平成１８年条例第２号）</w:t>
      </w:r>
    </w:p>
    <w:p w14:paraId="7149F043" w14:textId="2A57605D" w:rsidR="0056382C" w:rsidRPr="0056382C" w:rsidRDefault="0056382C" w:rsidP="0056382C">
      <w:pPr>
        <w:pStyle w:val="a9"/>
        <w:numPr>
          <w:ilvl w:val="1"/>
          <w:numId w:val="1"/>
        </w:numPr>
        <w:rPr>
          <w:sz w:val="21"/>
          <w:szCs w:val="21"/>
        </w:rPr>
      </w:pPr>
      <w:r w:rsidRPr="00EF08C4">
        <w:rPr>
          <w:rFonts w:hint="eastAsia"/>
          <w:sz w:val="21"/>
          <w:szCs w:val="21"/>
        </w:rPr>
        <w:t>本仕様書は、本業務の基本的な内容について示すものであり、業務の性質上当然実施しなければならないもの、また、本仕様書に記載のない事項であっても、本業務を遂行するために必要な事項は全て実施すること。</w:t>
      </w:r>
    </w:p>
    <w:p w14:paraId="6107752C" w14:textId="6EEC9D9D" w:rsidR="00EF08C4" w:rsidRPr="00EF08C4" w:rsidRDefault="00EF08C4" w:rsidP="004E30A6">
      <w:pPr>
        <w:pStyle w:val="a9"/>
        <w:numPr>
          <w:ilvl w:val="1"/>
          <w:numId w:val="1"/>
        </w:numPr>
        <w:rPr>
          <w:sz w:val="21"/>
          <w:szCs w:val="21"/>
        </w:rPr>
      </w:pPr>
      <w:r w:rsidRPr="00EF08C4">
        <w:rPr>
          <w:rFonts w:hint="eastAsia"/>
          <w:sz w:val="21"/>
          <w:szCs w:val="21"/>
        </w:rPr>
        <w:t>本業務において不明な点や、本仕様書に定めのない事項については、</w:t>
      </w:r>
      <w:r w:rsidR="00DE23C6">
        <w:rPr>
          <w:rFonts w:hint="eastAsia"/>
          <w:sz w:val="21"/>
          <w:szCs w:val="21"/>
        </w:rPr>
        <w:t>発注者、受注者で</w:t>
      </w:r>
      <w:r w:rsidRPr="00EF08C4">
        <w:rPr>
          <w:rFonts w:hint="eastAsia"/>
          <w:sz w:val="21"/>
          <w:szCs w:val="21"/>
        </w:rPr>
        <w:t>協議の上、決定するものとする。</w:t>
      </w:r>
    </w:p>
    <w:p w14:paraId="7FEFB292" w14:textId="18C2FED2" w:rsidR="00EF08C4" w:rsidRDefault="00EF08C4" w:rsidP="004E30A6">
      <w:pPr>
        <w:pStyle w:val="a9"/>
        <w:numPr>
          <w:ilvl w:val="1"/>
          <w:numId w:val="1"/>
        </w:numPr>
        <w:rPr>
          <w:sz w:val="21"/>
          <w:szCs w:val="21"/>
        </w:rPr>
      </w:pPr>
      <w:r w:rsidRPr="00EF08C4">
        <w:rPr>
          <w:rFonts w:hint="eastAsia"/>
          <w:sz w:val="21"/>
          <w:szCs w:val="21"/>
        </w:rPr>
        <w:t>仕様書の内容について、本市の指示又は設備上重大な問題が発生した場合は、協議の上、変更可能とする。</w:t>
      </w:r>
    </w:p>
    <w:p w14:paraId="2AA0775E" w14:textId="77777777" w:rsidR="0056382C" w:rsidRDefault="0056382C" w:rsidP="00EF08C4">
      <w:pPr>
        <w:rPr>
          <w:sz w:val="21"/>
          <w:szCs w:val="21"/>
        </w:rPr>
      </w:pPr>
    </w:p>
    <w:p w14:paraId="26A36396" w14:textId="35416BEA" w:rsidR="0056382C" w:rsidRDefault="0056382C" w:rsidP="00EF08C4">
      <w:pPr>
        <w:rPr>
          <w:sz w:val="21"/>
          <w:szCs w:val="21"/>
        </w:rPr>
      </w:pPr>
    </w:p>
    <w:p w14:paraId="29D5C3B4" w14:textId="575DE3D1" w:rsidR="006801AE" w:rsidRDefault="006801AE" w:rsidP="00EF08C4">
      <w:pPr>
        <w:rPr>
          <w:sz w:val="21"/>
          <w:szCs w:val="21"/>
        </w:rPr>
      </w:pPr>
    </w:p>
    <w:p w14:paraId="47F9AC21" w14:textId="126BBE0F" w:rsidR="00E53739" w:rsidRDefault="00E53739" w:rsidP="00EF08C4">
      <w:pPr>
        <w:rPr>
          <w:sz w:val="21"/>
          <w:szCs w:val="21"/>
        </w:rPr>
      </w:pPr>
    </w:p>
    <w:p w14:paraId="03CB3BCB" w14:textId="7128D7AF" w:rsidR="000863F2" w:rsidRDefault="000863F2" w:rsidP="00EF08C4">
      <w:pPr>
        <w:rPr>
          <w:sz w:val="21"/>
          <w:szCs w:val="21"/>
        </w:rPr>
      </w:pPr>
    </w:p>
    <w:p w14:paraId="46E73F32" w14:textId="77777777" w:rsidR="00EE3D31" w:rsidRDefault="00EE3D31" w:rsidP="00EF08C4">
      <w:pPr>
        <w:rPr>
          <w:sz w:val="21"/>
          <w:szCs w:val="21"/>
        </w:rPr>
      </w:pPr>
    </w:p>
    <w:p w14:paraId="70908560" w14:textId="2AC5DD65" w:rsidR="00EF08C4" w:rsidRDefault="00EF08C4" w:rsidP="00EF08C4">
      <w:pPr>
        <w:rPr>
          <w:sz w:val="21"/>
          <w:szCs w:val="21"/>
        </w:rPr>
      </w:pPr>
      <w:r>
        <w:rPr>
          <w:rFonts w:hint="eastAsia"/>
          <w:sz w:val="21"/>
          <w:szCs w:val="21"/>
        </w:rPr>
        <w:lastRenderedPageBreak/>
        <w:t>（別表1）新規調達及び既存クライアント端末の仕様</w:t>
      </w:r>
    </w:p>
    <w:p w14:paraId="445F151C" w14:textId="77777777" w:rsidR="00E86AF3" w:rsidRDefault="00E86AF3" w:rsidP="00E86AF3">
      <w:pPr>
        <w:pStyle w:val="aa"/>
        <w:spacing w:before="5" w:line="220" w:lineRule="auto"/>
        <w:ind w:left="0" w:right="-136" w:firstLine="840"/>
        <w:rPr>
          <w:spacing w:val="-2"/>
        </w:rPr>
      </w:pPr>
      <w:r>
        <w:rPr>
          <w:rFonts w:hint="eastAsia"/>
          <w:spacing w:val="-2"/>
        </w:rPr>
        <w:t>調達</w:t>
      </w:r>
      <w:r w:rsidR="00E208B3" w:rsidRPr="00F046D4">
        <w:rPr>
          <w:spacing w:val="-2"/>
        </w:rPr>
        <w:t>機器については、次の要件を満たし、システムが５年間安定稼働できるものを</w:t>
      </w:r>
    </w:p>
    <w:p w14:paraId="360E1C8F" w14:textId="510B94FA" w:rsidR="00E208B3" w:rsidRDefault="00E208B3" w:rsidP="00E86AF3">
      <w:pPr>
        <w:pStyle w:val="aa"/>
        <w:spacing w:before="5" w:line="220" w:lineRule="auto"/>
        <w:ind w:left="0" w:right="-136" w:firstLine="840"/>
        <w:rPr>
          <w:spacing w:val="-4"/>
        </w:rPr>
      </w:pPr>
      <w:r w:rsidRPr="00F046D4">
        <w:rPr>
          <w:spacing w:val="-2"/>
        </w:rPr>
        <w:t>提案する</w:t>
      </w:r>
      <w:r w:rsidRPr="00F046D4">
        <w:rPr>
          <w:spacing w:val="-4"/>
        </w:rPr>
        <w:t>こと</w:t>
      </w:r>
      <w:r w:rsidRPr="00F046D4">
        <w:rPr>
          <w:rFonts w:hint="eastAsia"/>
          <w:spacing w:val="-4"/>
        </w:rPr>
        <w:t>。</w:t>
      </w:r>
    </w:p>
    <w:p w14:paraId="05FC6F3F" w14:textId="2391D79F" w:rsidR="00EF08C4" w:rsidRDefault="00E208B3" w:rsidP="00E86AF3">
      <w:pPr>
        <w:rPr>
          <w:sz w:val="21"/>
          <w:szCs w:val="21"/>
        </w:rPr>
      </w:pPr>
      <w:r>
        <w:rPr>
          <w:rFonts w:hint="eastAsia"/>
          <w:sz w:val="21"/>
          <w:szCs w:val="21"/>
        </w:rPr>
        <w:t>（１）新規調達</w:t>
      </w:r>
    </w:p>
    <w:tbl>
      <w:tblPr>
        <w:tblStyle w:val="ac"/>
        <w:tblW w:w="0" w:type="auto"/>
        <w:tblLook w:val="04A0" w:firstRow="1" w:lastRow="0" w:firstColumn="1" w:lastColumn="0" w:noHBand="0" w:noVBand="1"/>
      </w:tblPr>
      <w:tblGrid>
        <w:gridCol w:w="704"/>
        <w:gridCol w:w="2410"/>
        <w:gridCol w:w="1843"/>
        <w:gridCol w:w="2778"/>
        <w:gridCol w:w="759"/>
      </w:tblGrid>
      <w:tr w:rsidR="00E208B3" w14:paraId="56E50945" w14:textId="77777777" w:rsidTr="00EE3D31">
        <w:tc>
          <w:tcPr>
            <w:tcW w:w="704" w:type="dxa"/>
            <w:shd w:val="clear" w:color="auto" w:fill="D9D9D9" w:themeFill="background1" w:themeFillShade="D9"/>
            <w:vAlign w:val="center"/>
          </w:tcPr>
          <w:p w14:paraId="189C7345" w14:textId="1E9F3CB8" w:rsidR="00E208B3" w:rsidRDefault="00E208B3" w:rsidP="00E208B3">
            <w:pPr>
              <w:jc w:val="center"/>
              <w:rPr>
                <w:sz w:val="21"/>
                <w:szCs w:val="21"/>
              </w:rPr>
            </w:pPr>
            <w:r>
              <w:rPr>
                <w:rFonts w:hint="eastAsia"/>
                <w:sz w:val="21"/>
                <w:szCs w:val="21"/>
              </w:rPr>
              <w:t>項番</w:t>
            </w:r>
          </w:p>
        </w:tc>
        <w:tc>
          <w:tcPr>
            <w:tcW w:w="2410" w:type="dxa"/>
            <w:shd w:val="clear" w:color="auto" w:fill="D9D9D9" w:themeFill="background1" w:themeFillShade="D9"/>
            <w:vAlign w:val="center"/>
          </w:tcPr>
          <w:p w14:paraId="44FECAE0" w14:textId="5F68F80A" w:rsidR="00E208B3" w:rsidRDefault="00E208B3" w:rsidP="00E208B3">
            <w:pPr>
              <w:jc w:val="center"/>
              <w:rPr>
                <w:sz w:val="21"/>
                <w:szCs w:val="21"/>
              </w:rPr>
            </w:pPr>
            <w:r>
              <w:rPr>
                <w:rFonts w:hint="eastAsia"/>
                <w:sz w:val="21"/>
                <w:szCs w:val="21"/>
              </w:rPr>
              <w:t>カテゴリ</w:t>
            </w:r>
          </w:p>
        </w:tc>
        <w:tc>
          <w:tcPr>
            <w:tcW w:w="4621" w:type="dxa"/>
            <w:gridSpan w:val="2"/>
            <w:shd w:val="clear" w:color="auto" w:fill="D9D9D9" w:themeFill="background1" w:themeFillShade="D9"/>
            <w:vAlign w:val="center"/>
          </w:tcPr>
          <w:p w14:paraId="7DB9BEAD" w14:textId="7BE472BB" w:rsidR="00E208B3" w:rsidRDefault="00E208B3" w:rsidP="00E208B3">
            <w:pPr>
              <w:jc w:val="center"/>
              <w:rPr>
                <w:sz w:val="21"/>
                <w:szCs w:val="21"/>
              </w:rPr>
            </w:pPr>
            <w:r>
              <w:rPr>
                <w:rFonts w:hint="eastAsia"/>
                <w:sz w:val="21"/>
                <w:szCs w:val="21"/>
              </w:rPr>
              <w:t>詳細</w:t>
            </w:r>
          </w:p>
        </w:tc>
        <w:tc>
          <w:tcPr>
            <w:tcW w:w="759" w:type="dxa"/>
            <w:shd w:val="clear" w:color="auto" w:fill="D9D9D9" w:themeFill="background1" w:themeFillShade="D9"/>
            <w:vAlign w:val="center"/>
          </w:tcPr>
          <w:p w14:paraId="59D4E1BE" w14:textId="1D552381" w:rsidR="00E208B3" w:rsidRDefault="00E208B3" w:rsidP="00E208B3">
            <w:pPr>
              <w:jc w:val="center"/>
              <w:rPr>
                <w:sz w:val="21"/>
                <w:szCs w:val="21"/>
              </w:rPr>
            </w:pPr>
            <w:r>
              <w:rPr>
                <w:rFonts w:hint="eastAsia"/>
                <w:sz w:val="21"/>
                <w:szCs w:val="21"/>
              </w:rPr>
              <w:t>数量</w:t>
            </w:r>
          </w:p>
        </w:tc>
      </w:tr>
      <w:tr w:rsidR="00DD1F19" w14:paraId="0920F0D7" w14:textId="77777777" w:rsidTr="00EE3D31">
        <w:tc>
          <w:tcPr>
            <w:tcW w:w="704" w:type="dxa"/>
            <w:vMerge w:val="restart"/>
          </w:tcPr>
          <w:p w14:paraId="2BA16E57" w14:textId="28D2270D" w:rsidR="00DD1F19" w:rsidRPr="00802F81" w:rsidRDefault="00DD1F19" w:rsidP="00802F81">
            <w:pPr>
              <w:jc w:val="center"/>
              <w:rPr>
                <w:sz w:val="21"/>
                <w:szCs w:val="21"/>
              </w:rPr>
            </w:pPr>
            <w:r w:rsidRPr="00802F81">
              <w:rPr>
                <w:rFonts w:hint="eastAsia"/>
                <w:sz w:val="21"/>
                <w:szCs w:val="21"/>
              </w:rPr>
              <w:t>1</w:t>
            </w:r>
          </w:p>
        </w:tc>
        <w:tc>
          <w:tcPr>
            <w:tcW w:w="2410" w:type="dxa"/>
            <w:vMerge w:val="restart"/>
          </w:tcPr>
          <w:p w14:paraId="6B12C403" w14:textId="03E068D4" w:rsidR="00DD1F19" w:rsidRPr="00802F81" w:rsidRDefault="00DD1F19" w:rsidP="00802F81">
            <w:pPr>
              <w:jc w:val="both"/>
              <w:rPr>
                <w:sz w:val="21"/>
                <w:szCs w:val="21"/>
              </w:rPr>
            </w:pPr>
            <w:r w:rsidRPr="00802F81">
              <w:rPr>
                <w:rFonts w:hint="eastAsia"/>
                <w:sz w:val="21"/>
                <w:szCs w:val="21"/>
              </w:rPr>
              <w:t>ラック型サーバー</w:t>
            </w:r>
            <w:r w:rsidR="00137464">
              <w:rPr>
                <w:rFonts w:hint="eastAsia"/>
                <w:sz w:val="21"/>
                <w:szCs w:val="21"/>
              </w:rPr>
              <w:t>（1U）</w:t>
            </w:r>
          </w:p>
        </w:tc>
        <w:tc>
          <w:tcPr>
            <w:tcW w:w="1843" w:type="dxa"/>
          </w:tcPr>
          <w:p w14:paraId="3EA9E489" w14:textId="6F3E830E" w:rsidR="00DD1F19" w:rsidRPr="0085615C" w:rsidRDefault="00DD1F19" w:rsidP="0085615C">
            <w:pPr>
              <w:widowControl w:val="0"/>
              <w:tabs>
                <w:tab w:val="right" w:pos="1337"/>
              </w:tabs>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OS</w:t>
            </w:r>
          </w:p>
        </w:tc>
        <w:tc>
          <w:tcPr>
            <w:tcW w:w="2778" w:type="dxa"/>
          </w:tcPr>
          <w:p w14:paraId="49F6A113" w14:textId="51702895" w:rsidR="00DD1F19" w:rsidRPr="0085615C" w:rsidRDefault="00DD1F19" w:rsidP="0085615C">
            <w:pPr>
              <w:widowControl w:val="0"/>
              <w:tabs>
                <w:tab w:val="right" w:pos="1337"/>
              </w:tabs>
              <w:jc w:val="both"/>
              <w:rPr>
                <w:rFonts w:ascii="游明朝" w:eastAsia="游明朝" w:hAnsi="游明朝"/>
                <w:color w:val="000000" w:themeColor="text1"/>
                <w:sz w:val="21"/>
                <w:szCs w:val="21"/>
              </w:rPr>
            </w:pPr>
            <w:r w:rsidRPr="0085615C">
              <w:rPr>
                <w:rFonts w:ascii="游明朝" w:eastAsia="游明朝" w:hAnsi="游明朝"/>
                <w:color w:val="000000" w:themeColor="text1"/>
                <w:sz w:val="21"/>
                <w:szCs w:val="21"/>
              </w:rPr>
              <w:t>WindowsServer®</w:t>
            </w:r>
            <w:r w:rsidR="004A42B1">
              <w:rPr>
                <w:rFonts w:ascii="游明朝" w:eastAsia="游明朝" w:hAnsi="游明朝" w:hint="eastAsia"/>
                <w:color w:val="000000" w:themeColor="text1"/>
                <w:sz w:val="21"/>
                <w:szCs w:val="21"/>
              </w:rPr>
              <w:t>2025</w:t>
            </w:r>
            <w:r w:rsidRPr="0085615C">
              <w:rPr>
                <w:rFonts w:ascii="游明朝" w:eastAsia="游明朝" w:hAnsi="游明朝"/>
                <w:color w:val="000000" w:themeColor="text1"/>
                <w:sz w:val="21"/>
                <w:szCs w:val="21"/>
              </w:rPr>
              <w:t xml:space="preserve"> Standard</w:t>
            </w:r>
          </w:p>
        </w:tc>
        <w:tc>
          <w:tcPr>
            <w:tcW w:w="759" w:type="dxa"/>
            <w:vMerge w:val="restart"/>
          </w:tcPr>
          <w:p w14:paraId="158E24A8" w14:textId="04DE35E0" w:rsidR="00DD1F19" w:rsidRDefault="00DD1F19" w:rsidP="00802F81">
            <w:pPr>
              <w:jc w:val="center"/>
              <w:rPr>
                <w:sz w:val="21"/>
                <w:szCs w:val="21"/>
              </w:rPr>
            </w:pPr>
            <w:r>
              <w:rPr>
                <w:rFonts w:hint="eastAsia"/>
                <w:sz w:val="21"/>
                <w:szCs w:val="21"/>
              </w:rPr>
              <w:t>1</w:t>
            </w:r>
          </w:p>
        </w:tc>
      </w:tr>
      <w:tr w:rsidR="00DD1F19" w14:paraId="66D16386" w14:textId="77777777" w:rsidTr="00EE3D31">
        <w:tc>
          <w:tcPr>
            <w:tcW w:w="704" w:type="dxa"/>
            <w:vMerge/>
          </w:tcPr>
          <w:p w14:paraId="2EE987EC" w14:textId="77777777" w:rsidR="00DD1F19" w:rsidRPr="00802F81" w:rsidRDefault="00DD1F19" w:rsidP="00802F81">
            <w:pPr>
              <w:jc w:val="center"/>
              <w:rPr>
                <w:sz w:val="21"/>
                <w:szCs w:val="21"/>
              </w:rPr>
            </w:pPr>
          </w:p>
        </w:tc>
        <w:tc>
          <w:tcPr>
            <w:tcW w:w="2410" w:type="dxa"/>
            <w:vMerge/>
          </w:tcPr>
          <w:p w14:paraId="50103862" w14:textId="77777777" w:rsidR="00DD1F19" w:rsidRPr="00802F81" w:rsidRDefault="00DD1F19" w:rsidP="00802F81">
            <w:pPr>
              <w:jc w:val="both"/>
              <w:rPr>
                <w:sz w:val="21"/>
                <w:szCs w:val="21"/>
              </w:rPr>
            </w:pPr>
          </w:p>
        </w:tc>
        <w:tc>
          <w:tcPr>
            <w:tcW w:w="1843" w:type="dxa"/>
          </w:tcPr>
          <w:p w14:paraId="194FE4AA" w14:textId="71088761" w:rsidR="00DD1F19" w:rsidRDefault="00DD1F19" w:rsidP="0085615C">
            <w:pPr>
              <w:widowControl w:val="0"/>
              <w:tabs>
                <w:tab w:val="right" w:pos="1337"/>
              </w:tabs>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CPU</w:t>
            </w:r>
          </w:p>
        </w:tc>
        <w:tc>
          <w:tcPr>
            <w:tcW w:w="2778" w:type="dxa"/>
          </w:tcPr>
          <w:p w14:paraId="2904182A" w14:textId="0D3D6C90" w:rsidR="00DD1F19" w:rsidRPr="0085615C" w:rsidRDefault="00DD1F19" w:rsidP="0085615C">
            <w:pPr>
              <w:widowControl w:val="0"/>
              <w:tabs>
                <w:tab w:val="right" w:pos="1337"/>
              </w:tabs>
              <w:jc w:val="both"/>
              <w:rPr>
                <w:rFonts w:ascii="游明朝" w:eastAsia="游明朝" w:hAnsi="游明朝"/>
                <w:color w:val="000000" w:themeColor="text1"/>
                <w:sz w:val="21"/>
                <w:szCs w:val="21"/>
              </w:rPr>
            </w:pPr>
            <w:proofErr w:type="spellStart"/>
            <w:r w:rsidRPr="0085615C">
              <w:rPr>
                <w:rFonts w:ascii="游明朝" w:eastAsia="游明朝" w:hAnsi="游明朝"/>
                <w:color w:val="000000" w:themeColor="text1"/>
                <w:sz w:val="21"/>
                <w:szCs w:val="21"/>
              </w:rPr>
              <w:t>Intel®Xeon</w:t>
            </w:r>
            <w:proofErr w:type="spellEnd"/>
            <w:r w:rsidRPr="0085615C">
              <w:rPr>
                <w:rFonts w:ascii="游明朝" w:eastAsia="游明朝" w:hAnsi="游明朝"/>
                <w:color w:val="000000" w:themeColor="text1"/>
                <w:sz w:val="21"/>
                <w:szCs w:val="21"/>
              </w:rPr>
              <w:t>®以上</w:t>
            </w:r>
          </w:p>
        </w:tc>
        <w:tc>
          <w:tcPr>
            <w:tcW w:w="759" w:type="dxa"/>
            <w:vMerge/>
          </w:tcPr>
          <w:p w14:paraId="1D1FC4E6" w14:textId="77777777" w:rsidR="00DD1F19" w:rsidRDefault="00DD1F19" w:rsidP="00802F81">
            <w:pPr>
              <w:jc w:val="center"/>
              <w:rPr>
                <w:sz w:val="21"/>
                <w:szCs w:val="21"/>
              </w:rPr>
            </w:pPr>
          </w:p>
        </w:tc>
      </w:tr>
      <w:tr w:rsidR="00DD1F19" w14:paraId="50C5BE34" w14:textId="77777777" w:rsidTr="00EE3D31">
        <w:tc>
          <w:tcPr>
            <w:tcW w:w="704" w:type="dxa"/>
            <w:vMerge/>
          </w:tcPr>
          <w:p w14:paraId="6B80D94B" w14:textId="77777777" w:rsidR="00DD1F19" w:rsidRPr="00802F81" w:rsidRDefault="00DD1F19" w:rsidP="00802F81">
            <w:pPr>
              <w:jc w:val="center"/>
              <w:rPr>
                <w:sz w:val="21"/>
                <w:szCs w:val="21"/>
              </w:rPr>
            </w:pPr>
          </w:p>
        </w:tc>
        <w:tc>
          <w:tcPr>
            <w:tcW w:w="2410" w:type="dxa"/>
            <w:vMerge/>
          </w:tcPr>
          <w:p w14:paraId="491D03E9" w14:textId="77777777" w:rsidR="00DD1F19" w:rsidRPr="00802F81" w:rsidRDefault="00DD1F19" w:rsidP="00802F81">
            <w:pPr>
              <w:jc w:val="both"/>
              <w:rPr>
                <w:sz w:val="21"/>
                <w:szCs w:val="21"/>
              </w:rPr>
            </w:pPr>
          </w:p>
        </w:tc>
        <w:tc>
          <w:tcPr>
            <w:tcW w:w="1843" w:type="dxa"/>
          </w:tcPr>
          <w:p w14:paraId="792BF09C" w14:textId="7B5E7056" w:rsidR="00DD1F19" w:rsidRDefault="00DD1F19" w:rsidP="0085615C">
            <w:pPr>
              <w:widowControl w:val="0"/>
              <w:tabs>
                <w:tab w:val="right" w:pos="1337"/>
              </w:tabs>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メモリ</w:t>
            </w:r>
          </w:p>
        </w:tc>
        <w:tc>
          <w:tcPr>
            <w:tcW w:w="2778" w:type="dxa"/>
          </w:tcPr>
          <w:p w14:paraId="25BA9140" w14:textId="4BE8F1BD" w:rsidR="00DD1F19" w:rsidRPr="0085615C" w:rsidRDefault="00432B49" w:rsidP="0085615C">
            <w:pPr>
              <w:widowControl w:val="0"/>
              <w:tabs>
                <w:tab w:val="right" w:pos="1337"/>
              </w:tabs>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96</w:t>
            </w:r>
            <w:r w:rsidR="00DD1F19" w:rsidRPr="0085615C">
              <w:rPr>
                <w:rFonts w:ascii="游明朝" w:eastAsia="游明朝" w:hAnsi="游明朝"/>
                <w:color w:val="000000" w:themeColor="text1"/>
                <w:sz w:val="21"/>
                <w:szCs w:val="21"/>
              </w:rPr>
              <w:t>GB以上</w:t>
            </w:r>
          </w:p>
        </w:tc>
        <w:tc>
          <w:tcPr>
            <w:tcW w:w="759" w:type="dxa"/>
            <w:vMerge/>
          </w:tcPr>
          <w:p w14:paraId="01631268" w14:textId="77777777" w:rsidR="00DD1F19" w:rsidRDefault="00DD1F19" w:rsidP="00802F81">
            <w:pPr>
              <w:jc w:val="center"/>
              <w:rPr>
                <w:sz w:val="21"/>
                <w:szCs w:val="21"/>
              </w:rPr>
            </w:pPr>
          </w:p>
        </w:tc>
      </w:tr>
      <w:tr w:rsidR="00DD1F19" w14:paraId="4BCFE2C2" w14:textId="77777777" w:rsidTr="00EE3D31">
        <w:tc>
          <w:tcPr>
            <w:tcW w:w="704" w:type="dxa"/>
            <w:vMerge/>
          </w:tcPr>
          <w:p w14:paraId="006E15C0" w14:textId="77777777" w:rsidR="00DD1F19" w:rsidRPr="00802F81" w:rsidRDefault="00DD1F19" w:rsidP="00802F81">
            <w:pPr>
              <w:jc w:val="center"/>
              <w:rPr>
                <w:sz w:val="21"/>
                <w:szCs w:val="21"/>
              </w:rPr>
            </w:pPr>
          </w:p>
        </w:tc>
        <w:tc>
          <w:tcPr>
            <w:tcW w:w="2410" w:type="dxa"/>
            <w:vMerge/>
          </w:tcPr>
          <w:p w14:paraId="1A450D1E" w14:textId="77777777" w:rsidR="00DD1F19" w:rsidRPr="00802F81" w:rsidRDefault="00DD1F19" w:rsidP="00802F81">
            <w:pPr>
              <w:jc w:val="both"/>
              <w:rPr>
                <w:sz w:val="21"/>
                <w:szCs w:val="21"/>
              </w:rPr>
            </w:pPr>
          </w:p>
        </w:tc>
        <w:tc>
          <w:tcPr>
            <w:tcW w:w="1843" w:type="dxa"/>
          </w:tcPr>
          <w:p w14:paraId="6614EB60" w14:textId="3EFC97F5" w:rsidR="00DD1F19" w:rsidRDefault="00DD1F19" w:rsidP="0085615C">
            <w:pPr>
              <w:widowControl w:val="0"/>
              <w:tabs>
                <w:tab w:val="right" w:pos="1337"/>
              </w:tabs>
              <w:jc w:val="both"/>
              <w:rPr>
                <w:rFonts w:ascii="游明朝" w:eastAsia="游明朝" w:hAnsi="游明朝"/>
                <w:color w:val="000000" w:themeColor="text1"/>
                <w:sz w:val="21"/>
                <w:szCs w:val="21"/>
              </w:rPr>
            </w:pPr>
            <w:r w:rsidRPr="00DD1F19">
              <w:rPr>
                <w:rFonts w:ascii="游明朝" w:eastAsia="游明朝" w:hAnsi="游明朝" w:hint="eastAsia"/>
                <w:color w:val="000000" w:themeColor="text1"/>
                <w:sz w:val="21"/>
                <w:szCs w:val="21"/>
              </w:rPr>
              <w:t>記憶容量</w:t>
            </w:r>
          </w:p>
        </w:tc>
        <w:tc>
          <w:tcPr>
            <w:tcW w:w="2778" w:type="dxa"/>
          </w:tcPr>
          <w:p w14:paraId="4B969F0C" w14:textId="1CA937E3" w:rsidR="00DD1F19" w:rsidRPr="0085615C" w:rsidRDefault="00DD1F19" w:rsidP="0085615C">
            <w:pPr>
              <w:widowControl w:val="0"/>
              <w:tabs>
                <w:tab w:val="right" w:pos="1337"/>
              </w:tabs>
              <w:jc w:val="both"/>
              <w:rPr>
                <w:rFonts w:ascii="游明朝" w:eastAsia="游明朝" w:hAnsi="游明朝"/>
                <w:color w:val="000000" w:themeColor="text1"/>
                <w:sz w:val="21"/>
                <w:szCs w:val="21"/>
              </w:rPr>
            </w:pPr>
            <w:r w:rsidRPr="0085615C">
              <w:rPr>
                <w:rFonts w:ascii="游明朝" w:eastAsia="游明朝" w:hAnsi="游明朝"/>
                <w:color w:val="000000" w:themeColor="text1"/>
                <w:sz w:val="21"/>
                <w:szCs w:val="21"/>
              </w:rPr>
              <w:t>SSD</w:t>
            </w:r>
            <w:r w:rsidR="00E86AF3">
              <w:rPr>
                <w:rFonts w:ascii="游明朝" w:eastAsia="游明朝" w:hAnsi="游明朝" w:hint="eastAsia"/>
                <w:color w:val="000000" w:themeColor="text1"/>
                <w:sz w:val="21"/>
                <w:szCs w:val="21"/>
              </w:rPr>
              <w:t>4</w:t>
            </w:r>
            <w:r w:rsidRPr="0085615C">
              <w:rPr>
                <w:rFonts w:ascii="游明朝" w:eastAsia="游明朝" w:hAnsi="游明朝"/>
                <w:color w:val="000000" w:themeColor="text1"/>
                <w:sz w:val="21"/>
                <w:szCs w:val="21"/>
              </w:rPr>
              <w:t>80GB以上</w:t>
            </w:r>
          </w:p>
        </w:tc>
        <w:tc>
          <w:tcPr>
            <w:tcW w:w="759" w:type="dxa"/>
            <w:vMerge/>
          </w:tcPr>
          <w:p w14:paraId="6C60775C" w14:textId="77777777" w:rsidR="00DD1F19" w:rsidRDefault="00DD1F19" w:rsidP="00802F81">
            <w:pPr>
              <w:jc w:val="center"/>
              <w:rPr>
                <w:sz w:val="21"/>
                <w:szCs w:val="21"/>
              </w:rPr>
            </w:pPr>
          </w:p>
        </w:tc>
      </w:tr>
      <w:tr w:rsidR="00DD1F19" w14:paraId="68367D4F" w14:textId="77777777" w:rsidTr="00EE3D31">
        <w:tc>
          <w:tcPr>
            <w:tcW w:w="704" w:type="dxa"/>
            <w:vMerge/>
          </w:tcPr>
          <w:p w14:paraId="5DDDC23B" w14:textId="77777777" w:rsidR="00DD1F19" w:rsidRPr="00802F81" w:rsidRDefault="00DD1F19" w:rsidP="00802F81">
            <w:pPr>
              <w:jc w:val="center"/>
              <w:rPr>
                <w:sz w:val="21"/>
                <w:szCs w:val="21"/>
              </w:rPr>
            </w:pPr>
          </w:p>
        </w:tc>
        <w:tc>
          <w:tcPr>
            <w:tcW w:w="2410" w:type="dxa"/>
            <w:vMerge/>
          </w:tcPr>
          <w:p w14:paraId="1F714C78" w14:textId="77777777" w:rsidR="00DD1F19" w:rsidRPr="00802F81" w:rsidRDefault="00DD1F19" w:rsidP="00802F81">
            <w:pPr>
              <w:jc w:val="both"/>
              <w:rPr>
                <w:sz w:val="21"/>
                <w:szCs w:val="21"/>
              </w:rPr>
            </w:pPr>
          </w:p>
        </w:tc>
        <w:tc>
          <w:tcPr>
            <w:tcW w:w="1843" w:type="dxa"/>
          </w:tcPr>
          <w:p w14:paraId="588F54CF" w14:textId="649EE679" w:rsidR="00DD1F19" w:rsidRDefault="00DD1F19" w:rsidP="0085615C">
            <w:pPr>
              <w:widowControl w:val="0"/>
              <w:tabs>
                <w:tab w:val="right" w:pos="1337"/>
              </w:tabs>
              <w:jc w:val="both"/>
              <w:rPr>
                <w:rFonts w:ascii="游明朝" w:eastAsia="游明朝" w:hAnsi="游明朝"/>
                <w:color w:val="000000" w:themeColor="text1"/>
                <w:sz w:val="21"/>
                <w:szCs w:val="21"/>
              </w:rPr>
            </w:pPr>
            <w:r w:rsidRPr="00DD1F19">
              <w:rPr>
                <w:rFonts w:ascii="游明朝" w:eastAsia="游明朝" w:hAnsi="游明朝" w:hint="eastAsia"/>
                <w:color w:val="000000" w:themeColor="text1"/>
                <w:sz w:val="21"/>
                <w:szCs w:val="21"/>
              </w:rPr>
              <w:t>保守</w:t>
            </w:r>
          </w:p>
        </w:tc>
        <w:tc>
          <w:tcPr>
            <w:tcW w:w="2778" w:type="dxa"/>
          </w:tcPr>
          <w:p w14:paraId="0DB57267" w14:textId="5A6FBEE0" w:rsidR="00DD1F19" w:rsidRPr="0085615C" w:rsidRDefault="00DD1F19" w:rsidP="0085615C">
            <w:pPr>
              <w:widowControl w:val="0"/>
              <w:tabs>
                <w:tab w:val="right" w:pos="1337"/>
              </w:tabs>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オンサイト保守5年</w:t>
            </w:r>
            <w:r w:rsidR="00E86AF3">
              <w:rPr>
                <w:rFonts w:ascii="游明朝" w:eastAsia="游明朝" w:hAnsi="游明朝" w:hint="eastAsia"/>
                <w:color w:val="000000" w:themeColor="text1"/>
                <w:sz w:val="21"/>
                <w:szCs w:val="21"/>
              </w:rPr>
              <w:t>24H</w:t>
            </w:r>
          </w:p>
        </w:tc>
        <w:tc>
          <w:tcPr>
            <w:tcW w:w="759" w:type="dxa"/>
            <w:vMerge/>
          </w:tcPr>
          <w:p w14:paraId="04F28DCC" w14:textId="77777777" w:rsidR="00DD1F19" w:rsidRDefault="00DD1F19" w:rsidP="00802F81">
            <w:pPr>
              <w:jc w:val="center"/>
              <w:rPr>
                <w:sz w:val="21"/>
                <w:szCs w:val="21"/>
              </w:rPr>
            </w:pPr>
          </w:p>
        </w:tc>
      </w:tr>
      <w:tr w:rsidR="00DD1F19" w14:paraId="5B36FAF0" w14:textId="77777777" w:rsidTr="00EE3D31">
        <w:tc>
          <w:tcPr>
            <w:tcW w:w="704" w:type="dxa"/>
            <w:vMerge w:val="restart"/>
          </w:tcPr>
          <w:p w14:paraId="4FC4173C" w14:textId="73CABE77" w:rsidR="00DD1F19" w:rsidRPr="00802F81" w:rsidRDefault="00DD1F19" w:rsidP="00802F81">
            <w:pPr>
              <w:jc w:val="center"/>
              <w:rPr>
                <w:sz w:val="21"/>
                <w:szCs w:val="21"/>
              </w:rPr>
            </w:pPr>
            <w:r w:rsidRPr="00802F81">
              <w:rPr>
                <w:rFonts w:hint="eastAsia"/>
                <w:sz w:val="21"/>
                <w:szCs w:val="21"/>
              </w:rPr>
              <w:t>2</w:t>
            </w:r>
          </w:p>
        </w:tc>
        <w:tc>
          <w:tcPr>
            <w:tcW w:w="2410" w:type="dxa"/>
            <w:vMerge w:val="restart"/>
          </w:tcPr>
          <w:p w14:paraId="53649F64" w14:textId="05BB5EDC" w:rsidR="00DD1F19" w:rsidRPr="00802F81" w:rsidRDefault="0085627A" w:rsidP="00802F81">
            <w:pPr>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ネットワークHDD</w:t>
            </w:r>
          </w:p>
          <w:p w14:paraId="30BC3C4E" w14:textId="5643AB26" w:rsidR="00DD1F19" w:rsidRPr="00802F81" w:rsidRDefault="00DD1F19" w:rsidP="00802F81">
            <w:pPr>
              <w:jc w:val="both"/>
              <w:rPr>
                <w:sz w:val="21"/>
                <w:szCs w:val="21"/>
              </w:rPr>
            </w:pPr>
            <w:r w:rsidRPr="00802F81">
              <w:rPr>
                <w:rFonts w:ascii="游明朝" w:eastAsia="游明朝" w:hAnsi="游明朝" w:hint="eastAsia"/>
                <w:color w:val="000000" w:themeColor="text1"/>
                <w:sz w:val="21"/>
                <w:szCs w:val="21"/>
              </w:rPr>
              <w:t>・バックアップ装置用</w:t>
            </w:r>
          </w:p>
        </w:tc>
        <w:tc>
          <w:tcPr>
            <w:tcW w:w="1843" w:type="dxa"/>
          </w:tcPr>
          <w:p w14:paraId="11B13FE2" w14:textId="1225FDFD" w:rsidR="00DD1F19" w:rsidRPr="0085615C" w:rsidRDefault="00DD1F19" w:rsidP="00DD1F19">
            <w:pPr>
              <w:jc w:val="both"/>
              <w:rPr>
                <w:sz w:val="21"/>
                <w:szCs w:val="21"/>
              </w:rPr>
            </w:pPr>
            <w:r w:rsidRPr="0085615C">
              <w:rPr>
                <w:rFonts w:hint="eastAsia"/>
                <w:sz w:val="21"/>
                <w:szCs w:val="21"/>
              </w:rPr>
              <w:t>型式</w:t>
            </w:r>
          </w:p>
        </w:tc>
        <w:tc>
          <w:tcPr>
            <w:tcW w:w="2778" w:type="dxa"/>
          </w:tcPr>
          <w:p w14:paraId="40623834" w14:textId="44ED66D7" w:rsidR="00DD1F19" w:rsidRPr="0085615C" w:rsidRDefault="0085627A" w:rsidP="00DD1F19">
            <w:pPr>
              <w:jc w:val="both"/>
              <w:rPr>
                <w:sz w:val="21"/>
                <w:szCs w:val="21"/>
              </w:rPr>
            </w:pPr>
            <w:r>
              <w:rPr>
                <w:rFonts w:ascii="游明朝" w:eastAsia="游明朝" w:hAnsi="游明朝" w:hint="eastAsia"/>
                <w:color w:val="000000" w:themeColor="text1"/>
                <w:sz w:val="21"/>
                <w:szCs w:val="21"/>
              </w:rPr>
              <w:t>ラック型</w:t>
            </w:r>
          </w:p>
        </w:tc>
        <w:tc>
          <w:tcPr>
            <w:tcW w:w="759" w:type="dxa"/>
            <w:vMerge w:val="restart"/>
          </w:tcPr>
          <w:p w14:paraId="131301C1" w14:textId="31923FF9" w:rsidR="00DD1F19" w:rsidRDefault="00DD1F19" w:rsidP="00802F81">
            <w:pPr>
              <w:jc w:val="center"/>
              <w:rPr>
                <w:sz w:val="21"/>
                <w:szCs w:val="21"/>
              </w:rPr>
            </w:pPr>
            <w:r>
              <w:rPr>
                <w:rFonts w:hint="eastAsia"/>
                <w:sz w:val="21"/>
                <w:szCs w:val="21"/>
              </w:rPr>
              <w:t>1</w:t>
            </w:r>
          </w:p>
        </w:tc>
      </w:tr>
      <w:tr w:rsidR="00DD1F19" w14:paraId="5FF1F330" w14:textId="77777777" w:rsidTr="00EE3D31">
        <w:tc>
          <w:tcPr>
            <w:tcW w:w="704" w:type="dxa"/>
            <w:vMerge/>
          </w:tcPr>
          <w:p w14:paraId="0B172964" w14:textId="77777777" w:rsidR="00DD1F19" w:rsidRPr="00802F81" w:rsidRDefault="00DD1F19" w:rsidP="00802F81">
            <w:pPr>
              <w:jc w:val="center"/>
              <w:rPr>
                <w:sz w:val="21"/>
                <w:szCs w:val="21"/>
              </w:rPr>
            </w:pPr>
          </w:p>
        </w:tc>
        <w:tc>
          <w:tcPr>
            <w:tcW w:w="2410" w:type="dxa"/>
            <w:vMerge/>
          </w:tcPr>
          <w:p w14:paraId="129BA524" w14:textId="77777777" w:rsidR="00DD1F19" w:rsidRPr="00802F81" w:rsidRDefault="00DD1F19" w:rsidP="00802F81">
            <w:pPr>
              <w:jc w:val="both"/>
              <w:rPr>
                <w:rFonts w:ascii="游明朝" w:eastAsia="游明朝" w:hAnsi="游明朝"/>
                <w:color w:val="000000" w:themeColor="text1"/>
                <w:sz w:val="21"/>
                <w:szCs w:val="21"/>
              </w:rPr>
            </w:pPr>
          </w:p>
        </w:tc>
        <w:tc>
          <w:tcPr>
            <w:tcW w:w="1843" w:type="dxa"/>
          </w:tcPr>
          <w:p w14:paraId="781B1850" w14:textId="568D7C32" w:rsidR="00DD1F19" w:rsidRPr="0085615C" w:rsidRDefault="00DD1F19" w:rsidP="0085615C">
            <w:pPr>
              <w:jc w:val="both"/>
              <w:rPr>
                <w:sz w:val="21"/>
                <w:szCs w:val="21"/>
              </w:rPr>
            </w:pPr>
            <w:r w:rsidRPr="0085615C">
              <w:rPr>
                <w:rFonts w:hint="eastAsia"/>
                <w:sz w:val="21"/>
                <w:szCs w:val="21"/>
              </w:rPr>
              <w:t>記憶容量</w:t>
            </w:r>
          </w:p>
        </w:tc>
        <w:tc>
          <w:tcPr>
            <w:tcW w:w="2778" w:type="dxa"/>
          </w:tcPr>
          <w:p w14:paraId="4280A4C8" w14:textId="05DEA9E5" w:rsidR="00DD1F19" w:rsidRPr="0085615C" w:rsidRDefault="00DD1F19" w:rsidP="0085615C">
            <w:pPr>
              <w:jc w:val="both"/>
              <w:rPr>
                <w:sz w:val="21"/>
                <w:szCs w:val="21"/>
              </w:rPr>
            </w:pPr>
            <w:r w:rsidRPr="0085615C">
              <w:rPr>
                <w:rFonts w:hint="eastAsia"/>
                <w:sz w:val="21"/>
                <w:szCs w:val="21"/>
              </w:rPr>
              <w:t>1TB以上</w:t>
            </w:r>
          </w:p>
        </w:tc>
        <w:tc>
          <w:tcPr>
            <w:tcW w:w="759" w:type="dxa"/>
            <w:vMerge/>
          </w:tcPr>
          <w:p w14:paraId="5C3E5FE6" w14:textId="77777777" w:rsidR="00DD1F19" w:rsidRDefault="00DD1F19" w:rsidP="00802F81">
            <w:pPr>
              <w:jc w:val="center"/>
              <w:rPr>
                <w:sz w:val="21"/>
                <w:szCs w:val="21"/>
              </w:rPr>
            </w:pPr>
          </w:p>
        </w:tc>
      </w:tr>
      <w:tr w:rsidR="00DD1F19" w14:paraId="3A30124A" w14:textId="77777777" w:rsidTr="00EE3D31">
        <w:tc>
          <w:tcPr>
            <w:tcW w:w="704" w:type="dxa"/>
            <w:vMerge/>
          </w:tcPr>
          <w:p w14:paraId="75CC5596" w14:textId="77777777" w:rsidR="00DD1F19" w:rsidRPr="00802F81" w:rsidRDefault="00DD1F19" w:rsidP="00802F81">
            <w:pPr>
              <w:jc w:val="center"/>
              <w:rPr>
                <w:sz w:val="21"/>
                <w:szCs w:val="21"/>
              </w:rPr>
            </w:pPr>
          </w:p>
        </w:tc>
        <w:tc>
          <w:tcPr>
            <w:tcW w:w="2410" w:type="dxa"/>
            <w:vMerge/>
          </w:tcPr>
          <w:p w14:paraId="3AFC6416" w14:textId="77777777" w:rsidR="00DD1F19" w:rsidRPr="00802F81" w:rsidRDefault="00DD1F19" w:rsidP="00802F81">
            <w:pPr>
              <w:jc w:val="both"/>
              <w:rPr>
                <w:rFonts w:ascii="游明朝" w:eastAsia="游明朝" w:hAnsi="游明朝"/>
                <w:color w:val="000000" w:themeColor="text1"/>
                <w:sz w:val="21"/>
                <w:szCs w:val="21"/>
              </w:rPr>
            </w:pPr>
          </w:p>
        </w:tc>
        <w:tc>
          <w:tcPr>
            <w:tcW w:w="1843" w:type="dxa"/>
          </w:tcPr>
          <w:p w14:paraId="7F987EEC" w14:textId="0CE2673A" w:rsidR="00DD1F19" w:rsidRPr="0085615C" w:rsidRDefault="00DD1F19" w:rsidP="0085615C">
            <w:pPr>
              <w:jc w:val="both"/>
              <w:rPr>
                <w:sz w:val="21"/>
                <w:szCs w:val="21"/>
              </w:rPr>
            </w:pPr>
            <w:r w:rsidRPr="0085615C">
              <w:rPr>
                <w:rFonts w:hint="eastAsia"/>
                <w:sz w:val="21"/>
                <w:szCs w:val="21"/>
              </w:rPr>
              <w:t>保守</w:t>
            </w:r>
          </w:p>
        </w:tc>
        <w:tc>
          <w:tcPr>
            <w:tcW w:w="2778" w:type="dxa"/>
          </w:tcPr>
          <w:p w14:paraId="184A2942" w14:textId="2FA45A44" w:rsidR="00DD1F19" w:rsidRPr="0085615C" w:rsidRDefault="00DD1F19" w:rsidP="0085615C">
            <w:pPr>
              <w:jc w:val="both"/>
              <w:rPr>
                <w:sz w:val="21"/>
                <w:szCs w:val="21"/>
              </w:rPr>
            </w:pPr>
            <w:r w:rsidRPr="0085615C">
              <w:rPr>
                <w:rFonts w:hint="eastAsia"/>
                <w:sz w:val="21"/>
                <w:szCs w:val="21"/>
              </w:rPr>
              <w:t>5年間デリバリー保守</w:t>
            </w:r>
          </w:p>
        </w:tc>
        <w:tc>
          <w:tcPr>
            <w:tcW w:w="759" w:type="dxa"/>
            <w:vMerge/>
          </w:tcPr>
          <w:p w14:paraId="701D96D3" w14:textId="77777777" w:rsidR="00DD1F19" w:rsidRDefault="00DD1F19" w:rsidP="00802F81">
            <w:pPr>
              <w:jc w:val="center"/>
              <w:rPr>
                <w:sz w:val="21"/>
                <w:szCs w:val="21"/>
              </w:rPr>
            </w:pPr>
          </w:p>
        </w:tc>
      </w:tr>
      <w:tr w:rsidR="00535B30" w14:paraId="7DA0B098" w14:textId="77777777" w:rsidTr="00EE3D31">
        <w:tc>
          <w:tcPr>
            <w:tcW w:w="704" w:type="dxa"/>
          </w:tcPr>
          <w:p w14:paraId="6745C15F" w14:textId="3633DB7B" w:rsidR="00535B30" w:rsidRPr="00802F81" w:rsidRDefault="00535B30" w:rsidP="00802F81">
            <w:pPr>
              <w:jc w:val="center"/>
              <w:rPr>
                <w:sz w:val="21"/>
                <w:szCs w:val="21"/>
              </w:rPr>
            </w:pPr>
            <w:r w:rsidRPr="00802F81">
              <w:rPr>
                <w:rFonts w:hint="eastAsia"/>
                <w:sz w:val="21"/>
                <w:szCs w:val="21"/>
              </w:rPr>
              <w:t>3</w:t>
            </w:r>
          </w:p>
        </w:tc>
        <w:tc>
          <w:tcPr>
            <w:tcW w:w="2410" w:type="dxa"/>
          </w:tcPr>
          <w:p w14:paraId="7A1840D6" w14:textId="089A6268" w:rsidR="00535B30" w:rsidRPr="00802F81" w:rsidRDefault="00724EAC" w:rsidP="00802F81">
            <w:pPr>
              <w:jc w:val="both"/>
              <w:rPr>
                <w:sz w:val="21"/>
                <w:szCs w:val="21"/>
              </w:rPr>
            </w:pPr>
            <w:r>
              <w:rPr>
                <w:rFonts w:hint="eastAsia"/>
                <w:sz w:val="21"/>
                <w:szCs w:val="21"/>
              </w:rPr>
              <w:t>ラック型無停電電源装置</w:t>
            </w:r>
            <w:r w:rsidR="00137464">
              <w:rPr>
                <w:rFonts w:hint="eastAsia"/>
                <w:sz w:val="21"/>
                <w:szCs w:val="21"/>
              </w:rPr>
              <w:t>（1U）</w:t>
            </w:r>
          </w:p>
        </w:tc>
        <w:tc>
          <w:tcPr>
            <w:tcW w:w="4621" w:type="dxa"/>
            <w:gridSpan w:val="2"/>
          </w:tcPr>
          <w:p w14:paraId="63CE00E0" w14:textId="452B5370" w:rsidR="00137464" w:rsidRPr="00137464" w:rsidRDefault="00137464" w:rsidP="00137464">
            <w:pPr>
              <w:widowControl w:val="0"/>
              <w:rPr>
                <w:rFonts w:ascii="游明朝" w:eastAsia="游明朝" w:hAnsi="游明朝" w:cs="Times New Roman"/>
                <w:sz w:val="20"/>
                <w:szCs w:val="20"/>
              </w:rPr>
            </w:pPr>
            <w:r w:rsidRPr="0068646C">
              <w:rPr>
                <w:rFonts w:ascii="游明朝" w:eastAsia="游明朝" w:hAnsi="游明朝" w:cs="Times New Roman"/>
                <w:sz w:val="20"/>
                <w:szCs w:val="20"/>
              </w:rPr>
              <w:t>システムを構成するサーバ</w:t>
            </w:r>
            <w:r w:rsidRPr="0068646C">
              <w:rPr>
                <w:rFonts w:ascii="游明朝" w:eastAsia="游明朝" w:hAnsi="游明朝" w:cs="Times New Roman" w:hint="eastAsia"/>
                <w:sz w:val="20"/>
                <w:szCs w:val="20"/>
              </w:rPr>
              <w:t>ー</w:t>
            </w:r>
            <w:r w:rsidRPr="0068646C">
              <w:rPr>
                <w:rFonts w:ascii="游明朝" w:eastAsia="游明朝" w:hAnsi="游明朝" w:cs="Times New Roman"/>
                <w:sz w:val="20"/>
                <w:szCs w:val="20"/>
              </w:rPr>
              <w:t>に対して十分な</w:t>
            </w:r>
            <w:r w:rsidRPr="0068646C">
              <w:rPr>
                <w:rFonts w:ascii="游明朝" w:eastAsia="游明朝" w:hAnsi="游明朝" w:cs="Times New Roman" w:hint="eastAsia"/>
                <w:sz w:val="20"/>
                <w:szCs w:val="20"/>
              </w:rPr>
              <w:t>電</w:t>
            </w:r>
            <w:r w:rsidRPr="0068646C">
              <w:rPr>
                <w:rFonts w:ascii="游明朝" w:eastAsia="游明朝" w:hAnsi="游明朝" w:cs="Times New Roman"/>
                <w:sz w:val="20"/>
                <w:szCs w:val="20"/>
              </w:rPr>
              <w:t>源</w:t>
            </w:r>
            <w:r w:rsidRPr="0068646C">
              <w:rPr>
                <w:rFonts w:ascii="游明朝" w:eastAsia="游明朝" w:hAnsi="游明朝" w:cs="Times New Roman" w:hint="eastAsia"/>
                <w:sz w:val="20"/>
                <w:szCs w:val="20"/>
              </w:rPr>
              <w:t>容量</w:t>
            </w:r>
            <w:r w:rsidRPr="0068646C">
              <w:rPr>
                <w:rFonts w:ascii="游明朝" w:eastAsia="游明朝" w:hAnsi="游明朝" w:cs="Times New Roman"/>
                <w:sz w:val="20"/>
                <w:szCs w:val="20"/>
              </w:rPr>
              <w:t>を有すること</w:t>
            </w:r>
          </w:p>
          <w:p w14:paraId="0F7C3E18" w14:textId="7E3F773B" w:rsidR="00535B30" w:rsidRPr="00802F81" w:rsidRDefault="00137464" w:rsidP="00802F81">
            <w:pPr>
              <w:jc w:val="both"/>
              <w:rPr>
                <w:sz w:val="21"/>
                <w:szCs w:val="21"/>
              </w:rPr>
            </w:pPr>
            <w:r w:rsidRPr="0068646C">
              <w:rPr>
                <w:rFonts w:ascii="游明朝" w:eastAsia="游明朝" w:hAnsi="游明朝" w:cs="Times New Roman"/>
                <w:sz w:val="20"/>
                <w:szCs w:val="20"/>
              </w:rPr>
              <w:t>5</w:t>
            </w:r>
            <w:r w:rsidRPr="0068646C">
              <w:rPr>
                <w:rFonts w:ascii="游明朝" w:eastAsia="游明朝" w:hAnsi="游明朝" w:cs="Times New Roman" w:hint="eastAsia"/>
                <w:sz w:val="20"/>
                <w:szCs w:val="20"/>
              </w:rPr>
              <w:t>年間センドバック保証</w:t>
            </w:r>
            <w:r>
              <w:rPr>
                <w:rFonts w:ascii="游明朝" w:eastAsia="游明朝" w:hAnsi="游明朝" w:cs="Times New Roman" w:hint="eastAsia"/>
                <w:sz w:val="20"/>
                <w:szCs w:val="20"/>
              </w:rPr>
              <w:t>付き</w:t>
            </w:r>
          </w:p>
        </w:tc>
        <w:tc>
          <w:tcPr>
            <w:tcW w:w="759" w:type="dxa"/>
          </w:tcPr>
          <w:p w14:paraId="2C66C502" w14:textId="26925365" w:rsidR="00535B30" w:rsidRDefault="00535B30" w:rsidP="00802F81">
            <w:pPr>
              <w:jc w:val="center"/>
              <w:rPr>
                <w:sz w:val="21"/>
                <w:szCs w:val="21"/>
              </w:rPr>
            </w:pPr>
            <w:r>
              <w:rPr>
                <w:rFonts w:hint="eastAsia"/>
                <w:sz w:val="21"/>
                <w:szCs w:val="21"/>
              </w:rPr>
              <w:t>1</w:t>
            </w:r>
          </w:p>
        </w:tc>
      </w:tr>
      <w:tr w:rsidR="00724EAC" w14:paraId="30A411E5" w14:textId="77777777" w:rsidTr="00EE3D31">
        <w:tc>
          <w:tcPr>
            <w:tcW w:w="704" w:type="dxa"/>
          </w:tcPr>
          <w:p w14:paraId="1735C6DF" w14:textId="59EDDF9E" w:rsidR="00724EAC" w:rsidRPr="00802F81" w:rsidRDefault="0012485E" w:rsidP="00724EAC">
            <w:pPr>
              <w:jc w:val="center"/>
              <w:rPr>
                <w:sz w:val="21"/>
                <w:szCs w:val="21"/>
              </w:rPr>
            </w:pPr>
            <w:r>
              <w:rPr>
                <w:rFonts w:hint="eastAsia"/>
                <w:sz w:val="21"/>
                <w:szCs w:val="21"/>
              </w:rPr>
              <w:t>4</w:t>
            </w:r>
          </w:p>
        </w:tc>
        <w:tc>
          <w:tcPr>
            <w:tcW w:w="2410" w:type="dxa"/>
          </w:tcPr>
          <w:p w14:paraId="051B067F" w14:textId="4B291FD3" w:rsidR="00724EAC" w:rsidRPr="00802F81" w:rsidRDefault="005C61AF" w:rsidP="00724EAC">
            <w:pPr>
              <w:jc w:val="both"/>
              <w:rPr>
                <w:sz w:val="21"/>
                <w:szCs w:val="21"/>
              </w:rPr>
            </w:pPr>
            <w:r>
              <w:rPr>
                <w:rFonts w:hint="eastAsia"/>
                <w:sz w:val="21"/>
                <w:szCs w:val="21"/>
              </w:rPr>
              <w:t>地域包括支援センター総合システム</w:t>
            </w:r>
          </w:p>
        </w:tc>
        <w:tc>
          <w:tcPr>
            <w:tcW w:w="4621" w:type="dxa"/>
            <w:gridSpan w:val="2"/>
          </w:tcPr>
          <w:p w14:paraId="78D4F36D" w14:textId="25A580FB" w:rsidR="00724EAC" w:rsidRPr="00802F81" w:rsidRDefault="00D24206" w:rsidP="00724EAC">
            <w:pPr>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機能要件は様式</w:t>
            </w:r>
            <w:r w:rsidR="009B1B64">
              <w:rPr>
                <w:rFonts w:ascii="游明朝" w:eastAsia="游明朝" w:hAnsi="游明朝" w:hint="eastAsia"/>
                <w:color w:val="000000" w:themeColor="text1"/>
                <w:sz w:val="21"/>
                <w:szCs w:val="21"/>
              </w:rPr>
              <w:t>第</w:t>
            </w:r>
            <w:r>
              <w:rPr>
                <w:rFonts w:ascii="游明朝" w:eastAsia="游明朝" w:hAnsi="游明朝" w:hint="eastAsia"/>
                <w:color w:val="000000" w:themeColor="text1"/>
                <w:sz w:val="21"/>
                <w:szCs w:val="21"/>
              </w:rPr>
              <w:t>10号機能要件回答書のとおり</w:t>
            </w:r>
          </w:p>
        </w:tc>
        <w:tc>
          <w:tcPr>
            <w:tcW w:w="759" w:type="dxa"/>
          </w:tcPr>
          <w:p w14:paraId="1C8B8CC5" w14:textId="77777777" w:rsidR="00724EAC" w:rsidRDefault="00724EAC" w:rsidP="00724EAC">
            <w:pPr>
              <w:jc w:val="center"/>
              <w:rPr>
                <w:sz w:val="21"/>
                <w:szCs w:val="21"/>
              </w:rPr>
            </w:pPr>
          </w:p>
        </w:tc>
      </w:tr>
      <w:tr w:rsidR="00724EAC" w14:paraId="7DA86425" w14:textId="77777777" w:rsidTr="00EE3D31">
        <w:tc>
          <w:tcPr>
            <w:tcW w:w="704" w:type="dxa"/>
          </w:tcPr>
          <w:p w14:paraId="18A3B361" w14:textId="4C7C979F" w:rsidR="00724EAC" w:rsidRPr="00802F81" w:rsidRDefault="0012485E" w:rsidP="00724EAC">
            <w:pPr>
              <w:jc w:val="center"/>
              <w:rPr>
                <w:sz w:val="21"/>
                <w:szCs w:val="21"/>
              </w:rPr>
            </w:pPr>
            <w:r>
              <w:rPr>
                <w:rFonts w:hint="eastAsia"/>
                <w:sz w:val="21"/>
                <w:szCs w:val="21"/>
              </w:rPr>
              <w:t>5</w:t>
            </w:r>
          </w:p>
        </w:tc>
        <w:tc>
          <w:tcPr>
            <w:tcW w:w="2410" w:type="dxa"/>
          </w:tcPr>
          <w:p w14:paraId="5B2542F7" w14:textId="34DB4F5C" w:rsidR="00724EAC" w:rsidRPr="00802F81" w:rsidRDefault="00724EAC" w:rsidP="00724EAC">
            <w:pPr>
              <w:jc w:val="both"/>
              <w:rPr>
                <w:sz w:val="21"/>
                <w:szCs w:val="21"/>
              </w:rPr>
            </w:pPr>
            <w:r w:rsidRPr="00802F81">
              <w:rPr>
                <w:rFonts w:ascii="游明朝" w:eastAsia="游明朝" w:hAnsi="游明朝" w:hint="eastAsia"/>
                <w:color w:val="000000" w:themeColor="text1"/>
                <w:sz w:val="21"/>
                <w:szCs w:val="21"/>
              </w:rPr>
              <w:t>ミドルウェア</w:t>
            </w:r>
          </w:p>
        </w:tc>
        <w:tc>
          <w:tcPr>
            <w:tcW w:w="4621" w:type="dxa"/>
            <w:gridSpan w:val="2"/>
          </w:tcPr>
          <w:p w14:paraId="3F86D672" w14:textId="288B96AA" w:rsidR="00724EAC" w:rsidRPr="00802F81" w:rsidRDefault="00724EAC" w:rsidP="00724EAC">
            <w:pPr>
              <w:jc w:val="both"/>
              <w:rPr>
                <w:sz w:val="21"/>
                <w:szCs w:val="21"/>
              </w:rPr>
            </w:pPr>
            <w:r w:rsidRPr="00802F81">
              <w:rPr>
                <w:rFonts w:ascii="游明朝" w:eastAsia="游明朝" w:hAnsi="游明朝" w:hint="eastAsia"/>
                <w:color w:val="000000" w:themeColor="text1"/>
                <w:sz w:val="21"/>
                <w:szCs w:val="21"/>
              </w:rPr>
              <w:t>システム稼働に必要な接続ミドルウェア及びライセンス（パソコン</w:t>
            </w:r>
            <w:r w:rsidR="00DE23C6">
              <w:rPr>
                <w:rFonts w:ascii="游明朝" w:eastAsia="游明朝" w:hAnsi="游明朝" w:hint="eastAsia"/>
                <w:color w:val="000000" w:themeColor="text1"/>
                <w:sz w:val="21"/>
                <w:szCs w:val="21"/>
              </w:rPr>
              <w:t>58</w:t>
            </w:r>
            <w:r w:rsidRPr="00802F81">
              <w:rPr>
                <w:rFonts w:ascii="游明朝" w:eastAsia="游明朝" w:hAnsi="游明朝" w:hint="eastAsia"/>
                <w:color w:val="000000" w:themeColor="text1"/>
                <w:sz w:val="21"/>
                <w:szCs w:val="21"/>
              </w:rPr>
              <w:t>台）</w:t>
            </w:r>
          </w:p>
        </w:tc>
        <w:tc>
          <w:tcPr>
            <w:tcW w:w="759" w:type="dxa"/>
          </w:tcPr>
          <w:p w14:paraId="32DDAFA7" w14:textId="10F809D4" w:rsidR="00724EAC" w:rsidRDefault="00DE23C6" w:rsidP="00724EAC">
            <w:pPr>
              <w:jc w:val="center"/>
              <w:rPr>
                <w:sz w:val="21"/>
                <w:szCs w:val="21"/>
              </w:rPr>
            </w:pPr>
            <w:r>
              <w:rPr>
                <w:rFonts w:hint="eastAsia"/>
                <w:sz w:val="21"/>
                <w:szCs w:val="21"/>
              </w:rPr>
              <w:t>58</w:t>
            </w:r>
          </w:p>
        </w:tc>
      </w:tr>
      <w:tr w:rsidR="00D54612" w14:paraId="7B244E48" w14:textId="77777777" w:rsidTr="00EE3D31">
        <w:tc>
          <w:tcPr>
            <w:tcW w:w="704" w:type="dxa"/>
          </w:tcPr>
          <w:p w14:paraId="3543F360" w14:textId="4378BFB8" w:rsidR="00D54612" w:rsidRDefault="00D54612" w:rsidP="00724EAC">
            <w:pPr>
              <w:jc w:val="center"/>
              <w:rPr>
                <w:sz w:val="21"/>
                <w:szCs w:val="21"/>
              </w:rPr>
            </w:pPr>
            <w:r>
              <w:rPr>
                <w:rFonts w:hint="eastAsia"/>
                <w:sz w:val="21"/>
                <w:szCs w:val="21"/>
              </w:rPr>
              <w:t>6</w:t>
            </w:r>
          </w:p>
        </w:tc>
        <w:tc>
          <w:tcPr>
            <w:tcW w:w="2410" w:type="dxa"/>
          </w:tcPr>
          <w:p w14:paraId="0ADC86B7" w14:textId="1B745C56" w:rsidR="00D54612" w:rsidRPr="00802F81" w:rsidRDefault="00EE3D31" w:rsidP="00724EAC">
            <w:pPr>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クライアント</w:t>
            </w:r>
            <w:r w:rsidR="000863F2">
              <w:rPr>
                <w:rFonts w:ascii="游明朝" w:eastAsia="游明朝" w:hAnsi="游明朝" w:hint="eastAsia"/>
                <w:color w:val="000000" w:themeColor="text1"/>
                <w:sz w:val="21"/>
                <w:szCs w:val="21"/>
              </w:rPr>
              <w:t>ソフトウェア</w:t>
            </w:r>
          </w:p>
        </w:tc>
        <w:tc>
          <w:tcPr>
            <w:tcW w:w="4621" w:type="dxa"/>
            <w:gridSpan w:val="2"/>
          </w:tcPr>
          <w:p w14:paraId="7D6E848D" w14:textId="77777777" w:rsidR="00EE3D31" w:rsidRDefault="000863F2" w:rsidP="00724EAC">
            <w:pPr>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システム稼働に必要なソフトウェア</w:t>
            </w:r>
          </w:p>
          <w:p w14:paraId="4A35BCF9" w14:textId="46DF3E86" w:rsidR="00D54612" w:rsidRDefault="000863F2" w:rsidP="00724EAC">
            <w:pPr>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（パソコン58台）</w:t>
            </w:r>
          </w:p>
          <w:p w14:paraId="362E4D7E" w14:textId="77777777" w:rsidR="009B1B64" w:rsidRDefault="000863F2" w:rsidP="000863F2">
            <w:pPr>
              <w:pStyle w:val="a9"/>
              <w:numPr>
                <w:ilvl w:val="0"/>
                <w:numId w:val="13"/>
              </w:numPr>
              <w:jc w:val="both"/>
              <w:rPr>
                <w:rFonts w:ascii="游明朝" w:eastAsia="游明朝" w:hAnsi="游明朝"/>
                <w:color w:val="000000" w:themeColor="text1"/>
                <w:sz w:val="21"/>
                <w:szCs w:val="21"/>
              </w:rPr>
            </w:pPr>
            <w:r>
              <w:rPr>
                <w:rFonts w:ascii="游明朝" w:eastAsia="游明朝" w:hAnsi="游明朝" w:hint="eastAsia"/>
                <w:color w:val="000000" w:themeColor="text1"/>
                <w:sz w:val="21"/>
                <w:szCs w:val="21"/>
              </w:rPr>
              <w:t>既存クライアント</w:t>
            </w:r>
            <w:r w:rsidR="00F352CC">
              <w:rPr>
                <w:rFonts w:ascii="游明朝" w:eastAsia="游明朝" w:hAnsi="游明朝" w:hint="eastAsia"/>
                <w:color w:val="000000" w:themeColor="text1"/>
                <w:sz w:val="21"/>
                <w:szCs w:val="21"/>
              </w:rPr>
              <w:t>端末</w:t>
            </w:r>
            <w:r>
              <w:rPr>
                <w:rFonts w:ascii="游明朝" w:eastAsia="游明朝" w:hAnsi="游明朝" w:hint="eastAsia"/>
                <w:color w:val="000000" w:themeColor="text1"/>
                <w:sz w:val="21"/>
                <w:szCs w:val="21"/>
              </w:rPr>
              <w:t>へのインストールが</w:t>
            </w:r>
          </w:p>
          <w:p w14:paraId="4928CFFB" w14:textId="5951E796" w:rsidR="000863F2" w:rsidRPr="009B1B64" w:rsidRDefault="000863F2" w:rsidP="009B1B64">
            <w:pPr>
              <w:jc w:val="both"/>
              <w:rPr>
                <w:rFonts w:ascii="游明朝" w:eastAsia="游明朝" w:hAnsi="游明朝"/>
                <w:color w:val="000000" w:themeColor="text1"/>
                <w:sz w:val="21"/>
                <w:szCs w:val="21"/>
              </w:rPr>
            </w:pPr>
            <w:r w:rsidRPr="009B1B64">
              <w:rPr>
                <w:rFonts w:ascii="游明朝" w:eastAsia="游明朝" w:hAnsi="游明朝" w:hint="eastAsia"/>
                <w:color w:val="000000" w:themeColor="text1"/>
                <w:sz w:val="21"/>
                <w:szCs w:val="21"/>
              </w:rPr>
              <w:t>必要な場合のみ</w:t>
            </w:r>
          </w:p>
        </w:tc>
        <w:tc>
          <w:tcPr>
            <w:tcW w:w="759" w:type="dxa"/>
          </w:tcPr>
          <w:p w14:paraId="3DBF9E2F" w14:textId="36B196E8" w:rsidR="00D54612" w:rsidRDefault="000863F2" w:rsidP="00724EAC">
            <w:pPr>
              <w:jc w:val="center"/>
              <w:rPr>
                <w:sz w:val="21"/>
                <w:szCs w:val="21"/>
              </w:rPr>
            </w:pPr>
            <w:r>
              <w:rPr>
                <w:rFonts w:hint="eastAsia"/>
                <w:sz w:val="21"/>
                <w:szCs w:val="21"/>
              </w:rPr>
              <w:t>58</w:t>
            </w:r>
          </w:p>
        </w:tc>
      </w:tr>
      <w:tr w:rsidR="00724EAC" w14:paraId="74E718BC" w14:textId="77777777" w:rsidTr="00EE3D31">
        <w:tc>
          <w:tcPr>
            <w:tcW w:w="704" w:type="dxa"/>
          </w:tcPr>
          <w:p w14:paraId="4016CE69" w14:textId="1DE5E33C" w:rsidR="00724EAC" w:rsidRPr="00802F81" w:rsidRDefault="00D54612" w:rsidP="00724EAC">
            <w:pPr>
              <w:jc w:val="center"/>
              <w:rPr>
                <w:sz w:val="21"/>
                <w:szCs w:val="21"/>
              </w:rPr>
            </w:pPr>
            <w:r>
              <w:rPr>
                <w:rFonts w:hint="eastAsia"/>
                <w:sz w:val="21"/>
                <w:szCs w:val="21"/>
              </w:rPr>
              <w:t>7</w:t>
            </w:r>
          </w:p>
        </w:tc>
        <w:tc>
          <w:tcPr>
            <w:tcW w:w="2410" w:type="dxa"/>
          </w:tcPr>
          <w:p w14:paraId="45F96C6F" w14:textId="7C134DE3" w:rsidR="00724EAC" w:rsidRPr="00802F81" w:rsidRDefault="00724EAC" w:rsidP="00724EAC">
            <w:pPr>
              <w:jc w:val="both"/>
              <w:rPr>
                <w:sz w:val="21"/>
                <w:szCs w:val="21"/>
              </w:rPr>
            </w:pPr>
            <w:r w:rsidRPr="00802F81">
              <w:rPr>
                <w:rFonts w:ascii="游明朝" w:eastAsia="游明朝" w:hAnsi="游明朝" w:hint="eastAsia"/>
                <w:sz w:val="21"/>
                <w:szCs w:val="21"/>
              </w:rPr>
              <w:t>ウイルス対策ソフト</w:t>
            </w:r>
          </w:p>
        </w:tc>
        <w:tc>
          <w:tcPr>
            <w:tcW w:w="4621" w:type="dxa"/>
            <w:gridSpan w:val="2"/>
          </w:tcPr>
          <w:p w14:paraId="0CC1B372" w14:textId="3BCEE435" w:rsidR="00724EAC" w:rsidRPr="00802F81" w:rsidRDefault="00724EAC" w:rsidP="00724EAC">
            <w:pPr>
              <w:jc w:val="both"/>
              <w:rPr>
                <w:sz w:val="21"/>
                <w:szCs w:val="21"/>
              </w:rPr>
            </w:pPr>
            <w:r w:rsidRPr="00DE23C6">
              <w:rPr>
                <w:rFonts w:ascii="游明朝" w:eastAsia="游明朝" w:hAnsi="游明朝" w:hint="eastAsia"/>
                <w:sz w:val="21"/>
                <w:szCs w:val="21"/>
              </w:rPr>
              <w:t>5年間ライセンス（新規サーバー1台）</w:t>
            </w:r>
          </w:p>
        </w:tc>
        <w:tc>
          <w:tcPr>
            <w:tcW w:w="759" w:type="dxa"/>
          </w:tcPr>
          <w:p w14:paraId="7E0DDD13" w14:textId="76393C43" w:rsidR="00724EAC" w:rsidRDefault="00DE23C6" w:rsidP="00724EAC">
            <w:pPr>
              <w:jc w:val="center"/>
              <w:rPr>
                <w:sz w:val="21"/>
                <w:szCs w:val="21"/>
              </w:rPr>
            </w:pPr>
            <w:r>
              <w:rPr>
                <w:rFonts w:hint="eastAsia"/>
                <w:sz w:val="21"/>
                <w:szCs w:val="21"/>
              </w:rPr>
              <w:t>１</w:t>
            </w:r>
          </w:p>
        </w:tc>
      </w:tr>
      <w:tr w:rsidR="00983BB1" w14:paraId="6BAA85C0" w14:textId="77777777" w:rsidTr="00EE3D31">
        <w:tc>
          <w:tcPr>
            <w:tcW w:w="704" w:type="dxa"/>
          </w:tcPr>
          <w:p w14:paraId="01368520" w14:textId="23D676A6" w:rsidR="00983BB1" w:rsidRDefault="00D54612" w:rsidP="00724EAC">
            <w:pPr>
              <w:jc w:val="center"/>
              <w:rPr>
                <w:sz w:val="21"/>
                <w:szCs w:val="21"/>
              </w:rPr>
            </w:pPr>
            <w:r>
              <w:rPr>
                <w:rFonts w:hint="eastAsia"/>
                <w:sz w:val="21"/>
                <w:szCs w:val="21"/>
              </w:rPr>
              <w:t>8</w:t>
            </w:r>
          </w:p>
        </w:tc>
        <w:tc>
          <w:tcPr>
            <w:tcW w:w="2410" w:type="dxa"/>
          </w:tcPr>
          <w:p w14:paraId="239DD50C" w14:textId="7F37DB32" w:rsidR="00983BB1" w:rsidRPr="00802F81" w:rsidRDefault="00983BB1" w:rsidP="00724EAC">
            <w:pPr>
              <w:jc w:val="both"/>
              <w:rPr>
                <w:rFonts w:ascii="游明朝" w:eastAsia="游明朝" w:hAnsi="游明朝"/>
                <w:sz w:val="21"/>
                <w:szCs w:val="21"/>
              </w:rPr>
            </w:pPr>
            <w:r>
              <w:rPr>
                <w:rFonts w:ascii="游明朝" w:eastAsia="游明朝" w:hAnsi="游明朝" w:hint="eastAsia"/>
                <w:sz w:val="21"/>
                <w:szCs w:val="21"/>
              </w:rPr>
              <w:t>VPNルーター</w:t>
            </w:r>
          </w:p>
        </w:tc>
        <w:tc>
          <w:tcPr>
            <w:tcW w:w="4621" w:type="dxa"/>
            <w:gridSpan w:val="2"/>
          </w:tcPr>
          <w:p w14:paraId="7902FE94" w14:textId="134CE368" w:rsidR="00983BB1" w:rsidRPr="00802F81" w:rsidRDefault="00983BB1" w:rsidP="00724EAC">
            <w:pPr>
              <w:jc w:val="both"/>
              <w:rPr>
                <w:rFonts w:ascii="游明朝" w:eastAsia="游明朝" w:hAnsi="游明朝"/>
                <w:sz w:val="21"/>
                <w:szCs w:val="21"/>
              </w:rPr>
            </w:pPr>
            <w:r>
              <w:rPr>
                <w:rFonts w:ascii="游明朝" w:eastAsia="游明朝" w:hAnsi="游明朝" w:hint="eastAsia"/>
                <w:sz w:val="21"/>
                <w:szCs w:val="21"/>
              </w:rPr>
              <w:t>RTX1220相当　5年保守付き　サーバー室設置</w:t>
            </w:r>
          </w:p>
        </w:tc>
        <w:tc>
          <w:tcPr>
            <w:tcW w:w="759" w:type="dxa"/>
          </w:tcPr>
          <w:p w14:paraId="02ED7B94" w14:textId="67C0B6B3" w:rsidR="00983BB1" w:rsidRDefault="00983BB1" w:rsidP="00724EAC">
            <w:pPr>
              <w:jc w:val="center"/>
              <w:rPr>
                <w:sz w:val="21"/>
                <w:szCs w:val="21"/>
              </w:rPr>
            </w:pPr>
            <w:r>
              <w:rPr>
                <w:rFonts w:hint="eastAsia"/>
                <w:sz w:val="21"/>
                <w:szCs w:val="21"/>
              </w:rPr>
              <w:t>1</w:t>
            </w:r>
          </w:p>
        </w:tc>
      </w:tr>
      <w:tr w:rsidR="00983BB1" w14:paraId="7D40C0BB" w14:textId="77777777" w:rsidTr="00EE3D31">
        <w:tc>
          <w:tcPr>
            <w:tcW w:w="704" w:type="dxa"/>
          </w:tcPr>
          <w:p w14:paraId="19474506" w14:textId="238B732E" w:rsidR="00983BB1" w:rsidRDefault="00D54612" w:rsidP="00983BB1">
            <w:pPr>
              <w:jc w:val="center"/>
              <w:rPr>
                <w:sz w:val="21"/>
                <w:szCs w:val="21"/>
              </w:rPr>
            </w:pPr>
            <w:r>
              <w:rPr>
                <w:rFonts w:hint="eastAsia"/>
                <w:sz w:val="21"/>
                <w:szCs w:val="21"/>
              </w:rPr>
              <w:t>9</w:t>
            </w:r>
          </w:p>
        </w:tc>
        <w:tc>
          <w:tcPr>
            <w:tcW w:w="2410" w:type="dxa"/>
          </w:tcPr>
          <w:p w14:paraId="5E2FBC56" w14:textId="641E6616" w:rsidR="00983BB1" w:rsidRDefault="00983BB1" w:rsidP="00983BB1">
            <w:pPr>
              <w:jc w:val="both"/>
              <w:rPr>
                <w:rFonts w:ascii="游明朝" w:eastAsia="游明朝" w:hAnsi="游明朝"/>
                <w:sz w:val="21"/>
                <w:szCs w:val="21"/>
              </w:rPr>
            </w:pPr>
            <w:r>
              <w:rPr>
                <w:rFonts w:ascii="游明朝" w:eastAsia="游明朝" w:hAnsi="游明朝" w:hint="eastAsia"/>
                <w:sz w:val="21"/>
                <w:szCs w:val="21"/>
              </w:rPr>
              <w:t>VPNルーター</w:t>
            </w:r>
          </w:p>
        </w:tc>
        <w:tc>
          <w:tcPr>
            <w:tcW w:w="4621" w:type="dxa"/>
            <w:gridSpan w:val="2"/>
          </w:tcPr>
          <w:p w14:paraId="6859222E" w14:textId="2C5958E1" w:rsidR="00983BB1" w:rsidRDefault="00983BB1" w:rsidP="00983BB1">
            <w:pPr>
              <w:jc w:val="both"/>
              <w:rPr>
                <w:rFonts w:ascii="游明朝" w:eastAsia="游明朝" w:hAnsi="游明朝"/>
                <w:sz w:val="21"/>
                <w:szCs w:val="21"/>
              </w:rPr>
            </w:pPr>
            <w:r>
              <w:rPr>
                <w:rFonts w:ascii="游明朝" w:eastAsia="游明朝" w:hAnsi="游明朝" w:hint="eastAsia"/>
                <w:sz w:val="21"/>
                <w:szCs w:val="21"/>
              </w:rPr>
              <w:t>RTX830相当　5年保守付き　各包括設置</w:t>
            </w:r>
          </w:p>
        </w:tc>
        <w:tc>
          <w:tcPr>
            <w:tcW w:w="759" w:type="dxa"/>
          </w:tcPr>
          <w:p w14:paraId="3E8130FA" w14:textId="32F7241C" w:rsidR="00983BB1" w:rsidRDefault="00983BB1" w:rsidP="00983BB1">
            <w:pPr>
              <w:jc w:val="center"/>
              <w:rPr>
                <w:sz w:val="21"/>
                <w:szCs w:val="21"/>
              </w:rPr>
            </w:pPr>
            <w:r>
              <w:rPr>
                <w:rFonts w:hint="eastAsia"/>
                <w:sz w:val="21"/>
                <w:szCs w:val="21"/>
              </w:rPr>
              <w:t>5</w:t>
            </w:r>
          </w:p>
        </w:tc>
      </w:tr>
    </w:tbl>
    <w:p w14:paraId="2335AE59" w14:textId="3D369DE2" w:rsidR="00802F81" w:rsidRDefault="00802F81" w:rsidP="00EF08C4">
      <w:pPr>
        <w:rPr>
          <w:sz w:val="21"/>
          <w:szCs w:val="21"/>
        </w:rPr>
      </w:pPr>
      <w:r>
        <w:rPr>
          <w:rFonts w:hint="eastAsia"/>
          <w:sz w:val="21"/>
          <w:szCs w:val="21"/>
        </w:rPr>
        <w:t>（２）既存クライアント端末環境</w:t>
      </w:r>
    </w:p>
    <w:tbl>
      <w:tblPr>
        <w:tblStyle w:val="ac"/>
        <w:tblW w:w="0" w:type="auto"/>
        <w:tblLook w:val="04A0" w:firstRow="1" w:lastRow="0" w:firstColumn="1" w:lastColumn="0" w:noHBand="0" w:noVBand="1"/>
      </w:tblPr>
      <w:tblGrid>
        <w:gridCol w:w="895"/>
        <w:gridCol w:w="2340"/>
        <w:gridCol w:w="1722"/>
        <w:gridCol w:w="2778"/>
        <w:gridCol w:w="759"/>
      </w:tblGrid>
      <w:tr w:rsidR="00802F81" w14:paraId="6A664176" w14:textId="77777777" w:rsidTr="002A3612">
        <w:tc>
          <w:tcPr>
            <w:tcW w:w="895" w:type="dxa"/>
            <w:shd w:val="clear" w:color="auto" w:fill="D9D9D9" w:themeFill="background1" w:themeFillShade="D9"/>
            <w:vAlign w:val="center"/>
          </w:tcPr>
          <w:p w14:paraId="3773C338" w14:textId="77777777" w:rsidR="00802F81" w:rsidRDefault="00802F81" w:rsidP="002A3612">
            <w:pPr>
              <w:jc w:val="center"/>
              <w:rPr>
                <w:sz w:val="21"/>
                <w:szCs w:val="21"/>
              </w:rPr>
            </w:pPr>
            <w:r>
              <w:rPr>
                <w:rFonts w:hint="eastAsia"/>
                <w:sz w:val="21"/>
                <w:szCs w:val="21"/>
              </w:rPr>
              <w:t>項番</w:t>
            </w:r>
          </w:p>
        </w:tc>
        <w:tc>
          <w:tcPr>
            <w:tcW w:w="2340" w:type="dxa"/>
            <w:shd w:val="clear" w:color="auto" w:fill="D9D9D9" w:themeFill="background1" w:themeFillShade="D9"/>
            <w:vAlign w:val="center"/>
          </w:tcPr>
          <w:p w14:paraId="6F151C99" w14:textId="77777777" w:rsidR="00802F81" w:rsidRDefault="00802F81" w:rsidP="002A3612">
            <w:pPr>
              <w:jc w:val="center"/>
              <w:rPr>
                <w:sz w:val="21"/>
                <w:szCs w:val="21"/>
              </w:rPr>
            </w:pPr>
            <w:r>
              <w:rPr>
                <w:rFonts w:hint="eastAsia"/>
                <w:sz w:val="21"/>
                <w:szCs w:val="21"/>
              </w:rPr>
              <w:t>カテゴリ</w:t>
            </w:r>
          </w:p>
        </w:tc>
        <w:tc>
          <w:tcPr>
            <w:tcW w:w="4500" w:type="dxa"/>
            <w:gridSpan w:val="2"/>
            <w:shd w:val="clear" w:color="auto" w:fill="D9D9D9" w:themeFill="background1" w:themeFillShade="D9"/>
            <w:vAlign w:val="center"/>
          </w:tcPr>
          <w:p w14:paraId="17F710F2" w14:textId="77777777" w:rsidR="00802F81" w:rsidRDefault="00802F81" w:rsidP="002A3612">
            <w:pPr>
              <w:jc w:val="center"/>
              <w:rPr>
                <w:sz w:val="21"/>
                <w:szCs w:val="21"/>
              </w:rPr>
            </w:pPr>
            <w:r>
              <w:rPr>
                <w:rFonts w:hint="eastAsia"/>
                <w:sz w:val="21"/>
                <w:szCs w:val="21"/>
              </w:rPr>
              <w:t>詳細</w:t>
            </w:r>
          </w:p>
        </w:tc>
        <w:tc>
          <w:tcPr>
            <w:tcW w:w="759" w:type="dxa"/>
            <w:shd w:val="clear" w:color="auto" w:fill="D9D9D9" w:themeFill="background1" w:themeFillShade="D9"/>
            <w:vAlign w:val="center"/>
          </w:tcPr>
          <w:p w14:paraId="7C51D506" w14:textId="77777777" w:rsidR="00802F81" w:rsidRDefault="00802F81" w:rsidP="002A3612">
            <w:pPr>
              <w:jc w:val="center"/>
              <w:rPr>
                <w:sz w:val="21"/>
                <w:szCs w:val="21"/>
              </w:rPr>
            </w:pPr>
            <w:r>
              <w:rPr>
                <w:rFonts w:hint="eastAsia"/>
                <w:sz w:val="21"/>
                <w:szCs w:val="21"/>
              </w:rPr>
              <w:t>数量</w:t>
            </w:r>
          </w:p>
        </w:tc>
      </w:tr>
      <w:tr w:rsidR="00E53739" w:rsidRPr="00E53739" w14:paraId="2E7CC66E" w14:textId="77777777" w:rsidTr="00DD1F19">
        <w:tc>
          <w:tcPr>
            <w:tcW w:w="895" w:type="dxa"/>
            <w:vMerge w:val="restart"/>
          </w:tcPr>
          <w:p w14:paraId="6FEA367D" w14:textId="77777777" w:rsidR="00724EAC" w:rsidRPr="00E53739" w:rsidRDefault="00724EAC" w:rsidP="002A3612">
            <w:pPr>
              <w:jc w:val="center"/>
              <w:rPr>
                <w:sz w:val="21"/>
                <w:szCs w:val="21"/>
              </w:rPr>
            </w:pPr>
            <w:r w:rsidRPr="00E53739">
              <w:rPr>
                <w:rFonts w:hint="eastAsia"/>
                <w:sz w:val="21"/>
                <w:szCs w:val="21"/>
              </w:rPr>
              <w:t>1</w:t>
            </w:r>
          </w:p>
        </w:tc>
        <w:tc>
          <w:tcPr>
            <w:tcW w:w="2340" w:type="dxa"/>
            <w:vMerge w:val="restart"/>
          </w:tcPr>
          <w:p w14:paraId="07394576" w14:textId="7118ABCB" w:rsidR="00724EAC" w:rsidRPr="00E53739" w:rsidRDefault="00724EAC" w:rsidP="002A3612">
            <w:pPr>
              <w:jc w:val="both"/>
              <w:rPr>
                <w:sz w:val="21"/>
                <w:szCs w:val="21"/>
              </w:rPr>
            </w:pPr>
            <w:r w:rsidRPr="00E53739">
              <w:rPr>
                <w:rFonts w:hint="eastAsia"/>
                <w:sz w:val="21"/>
                <w:szCs w:val="21"/>
              </w:rPr>
              <w:t>ノートパソコン</w:t>
            </w:r>
          </w:p>
        </w:tc>
        <w:tc>
          <w:tcPr>
            <w:tcW w:w="1722" w:type="dxa"/>
          </w:tcPr>
          <w:p w14:paraId="10957705" w14:textId="7837A3F9" w:rsidR="00724EAC" w:rsidRPr="00E53739" w:rsidRDefault="00724EAC" w:rsidP="00DD1F19">
            <w:pPr>
              <w:jc w:val="both"/>
              <w:rPr>
                <w:sz w:val="21"/>
                <w:szCs w:val="21"/>
              </w:rPr>
            </w:pPr>
            <w:r w:rsidRPr="00E53739">
              <w:rPr>
                <w:rFonts w:hint="eastAsia"/>
                <w:sz w:val="21"/>
                <w:szCs w:val="21"/>
              </w:rPr>
              <w:t>OS</w:t>
            </w:r>
          </w:p>
        </w:tc>
        <w:tc>
          <w:tcPr>
            <w:tcW w:w="2778" w:type="dxa"/>
          </w:tcPr>
          <w:p w14:paraId="6AC69841" w14:textId="131C2C75" w:rsidR="00724EAC" w:rsidRPr="00E53739" w:rsidRDefault="00724EAC" w:rsidP="00DD1F19">
            <w:pPr>
              <w:jc w:val="both"/>
              <w:rPr>
                <w:sz w:val="21"/>
                <w:szCs w:val="21"/>
              </w:rPr>
            </w:pPr>
            <w:r w:rsidRPr="00E53739">
              <w:rPr>
                <w:sz w:val="21"/>
                <w:szCs w:val="21"/>
              </w:rPr>
              <w:t>Windows1</w:t>
            </w:r>
            <w:r w:rsidR="0085627A" w:rsidRPr="00E53739">
              <w:rPr>
                <w:rFonts w:hint="eastAsia"/>
                <w:sz w:val="21"/>
                <w:szCs w:val="21"/>
              </w:rPr>
              <w:t>１</w:t>
            </w:r>
            <w:r w:rsidRPr="00E53739">
              <w:rPr>
                <w:sz w:val="21"/>
                <w:szCs w:val="21"/>
              </w:rPr>
              <w:t xml:space="preserve">　Pro</w:t>
            </w:r>
          </w:p>
        </w:tc>
        <w:tc>
          <w:tcPr>
            <w:tcW w:w="759" w:type="dxa"/>
            <w:vMerge w:val="restart"/>
          </w:tcPr>
          <w:p w14:paraId="5FCBF4D7" w14:textId="25453A05" w:rsidR="00724EAC" w:rsidRPr="00E53739" w:rsidRDefault="00DE23C6" w:rsidP="002A3612">
            <w:pPr>
              <w:jc w:val="center"/>
              <w:rPr>
                <w:sz w:val="21"/>
                <w:szCs w:val="21"/>
              </w:rPr>
            </w:pPr>
            <w:r w:rsidRPr="00E53739">
              <w:rPr>
                <w:rFonts w:hint="eastAsia"/>
                <w:sz w:val="21"/>
                <w:szCs w:val="21"/>
              </w:rPr>
              <w:t>58</w:t>
            </w:r>
          </w:p>
        </w:tc>
      </w:tr>
      <w:tr w:rsidR="00E53739" w:rsidRPr="00E53739" w14:paraId="3CFFFF4C" w14:textId="77777777" w:rsidTr="00DD1F19">
        <w:tc>
          <w:tcPr>
            <w:tcW w:w="895" w:type="dxa"/>
            <w:vMerge/>
          </w:tcPr>
          <w:p w14:paraId="14B21586" w14:textId="77777777" w:rsidR="00724EAC" w:rsidRPr="00E53739" w:rsidRDefault="00724EAC" w:rsidP="002A3612">
            <w:pPr>
              <w:jc w:val="center"/>
              <w:rPr>
                <w:sz w:val="21"/>
                <w:szCs w:val="21"/>
              </w:rPr>
            </w:pPr>
          </w:p>
        </w:tc>
        <w:tc>
          <w:tcPr>
            <w:tcW w:w="2340" w:type="dxa"/>
            <w:vMerge/>
          </w:tcPr>
          <w:p w14:paraId="0EF06856" w14:textId="77777777" w:rsidR="00724EAC" w:rsidRPr="00E53739" w:rsidRDefault="00724EAC" w:rsidP="002A3612">
            <w:pPr>
              <w:jc w:val="both"/>
              <w:rPr>
                <w:sz w:val="21"/>
                <w:szCs w:val="21"/>
              </w:rPr>
            </w:pPr>
          </w:p>
        </w:tc>
        <w:tc>
          <w:tcPr>
            <w:tcW w:w="1722" w:type="dxa"/>
          </w:tcPr>
          <w:p w14:paraId="37DF56A0" w14:textId="3D5C1F35" w:rsidR="00724EAC" w:rsidRPr="00E53739" w:rsidRDefault="00724EAC" w:rsidP="00DD1F19">
            <w:pPr>
              <w:jc w:val="both"/>
              <w:rPr>
                <w:sz w:val="21"/>
                <w:szCs w:val="21"/>
              </w:rPr>
            </w:pPr>
            <w:r w:rsidRPr="00E53739">
              <w:rPr>
                <w:sz w:val="21"/>
                <w:szCs w:val="21"/>
              </w:rPr>
              <w:t>CPU</w:t>
            </w:r>
          </w:p>
        </w:tc>
        <w:tc>
          <w:tcPr>
            <w:tcW w:w="2778" w:type="dxa"/>
          </w:tcPr>
          <w:p w14:paraId="0E0B187C" w14:textId="07B8F33E" w:rsidR="00724EAC" w:rsidRPr="00E53739" w:rsidRDefault="00724EAC" w:rsidP="00DD1F19">
            <w:pPr>
              <w:jc w:val="both"/>
              <w:rPr>
                <w:sz w:val="21"/>
                <w:szCs w:val="21"/>
              </w:rPr>
            </w:pPr>
            <w:r w:rsidRPr="00E53739">
              <w:rPr>
                <w:sz w:val="21"/>
                <w:szCs w:val="21"/>
              </w:rPr>
              <w:t xml:space="preserve">Core </w:t>
            </w:r>
            <w:proofErr w:type="spellStart"/>
            <w:r w:rsidR="00800D51">
              <w:rPr>
                <w:rFonts w:hint="eastAsia"/>
                <w:sz w:val="21"/>
                <w:szCs w:val="21"/>
              </w:rPr>
              <w:t>i</w:t>
            </w:r>
            <w:proofErr w:type="spellEnd"/>
            <w:r w:rsidRPr="00E53739">
              <w:rPr>
                <w:sz w:val="21"/>
                <w:szCs w:val="21"/>
              </w:rPr>
              <w:t xml:space="preserve"> 5</w:t>
            </w:r>
          </w:p>
        </w:tc>
        <w:tc>
          <w:tcPr>
            <w:tcW w:w="759" w:type="dxa"/>
            <w:vMerge/>
          </w:tcPr>
          <w:p w14:paraId="5AB71726" w14:textId="77777777" w:rsidR="00724EAC" w:rsidRPr="00E53739" w:rsidRDefault="00724EAC" w:rsidP="002A3612">
            <w:pPr>
              <w:jc w:val="center"/>
              <w:rPr>
                <w:sz w:val="21"/>
                <w:szCs w:val="21"/>
              </w:rPr>
            </w:pPr>
          </w:p>
        </w:tc>
      </w:tr>
      <w:tr w:rsidR="00E53739" w:rsidRPr="00E53739" w14:paraId="248130A3" w14:textId="77777777" w:rsidTr="00DD1F19">
        <w:tc>
          <w:tcPr>
            <w:tcW w:w="895" w:type="dxa"/>
            <w:vMerge/>
          </w:tcPr>
          <w:p w14:paraId="0D9009E3" w14:textId="77777777" w:rsidR="00724EAC" w:rsidRPr="00E53739" w:rsidRDefault="00724EAC" w:rsidP="002A3612">
            <w:pPr>
              <w:jc w:val="center"/>
              <w:rPr>
                <w:sz w:val="21"/>
                <w:szCs w:val="21"/>
              </w:rPr>
            </w:pPr>
          </w:p>
        </w:tc>
        <w:tc>
          <w:tcPr>
            <w:tcW w:w="2340" w:type="dxa"/>
            <w:vMerge/>
          </w:tcPr>
          <w:p w14:paraId="69D80721" w14:textId="77777777" w:rsidR="00724EAC" w:rsidRPr="00E53739" w:rsidRDefault="00724EAC" w:rsidP="002A3612">
            <w:pPr>
              <w:jc w:val="both"/>
              <w:rPr>
                <w:sz w:val="21"/>
                <w:szCs w:val="21"/>
              </w:rPr>
            </w:pPr>
          </w:p>
        </w:tc>
        <w:tc>
          <w:tcPr>
            <w:tcW w:w="1722" w:type="dxa"/>
          </w:tcPr>
          <w:p w14:paraId="1F9669A3" w14:textId="428B5939" w:rsidR="00724EAC" w:rsidRPr="00E53739" w:rsidRDefault="00724EAC" w:rsidP="00DD1F19">
            <w:pPr>
              <w:jc w:val="both"/>
              <w:rPr>
                <w:sz w:val="21"/>
                <w:szCs w:val="21"/>
              </w:rPr>
            </w:pPr>
            <w:r w:rsidRPr="00E53739">
              <w:rPr>
                <w:rFonts w:hint="eastAsia"/>
                <w:sz w:val="21"/>
                <w:szCs w:val="21"/>
              </w:rPr>
              <w:t>メモリ</w:t>
            </w:r>
          </w:p>
        </w:tc>
        <w:tc>
          <w:tcPr>
            <w:tcW w:w="2778" w:type="dxa"/>
          </w:tcPr>
          <w:p w14:paraId="685F5439" w14:textId="0A0B1147" w:rsidR="00724EAC" w:rsidRPr="00E53739" w:rsidRDefault="00724EAC" w:rsidP="00DD1F19">
            <w:pPr>
              <w:jc w:val="both"/>
              <w:rPr>
                <w:sz w:val="21"/>
                <w:szCs w:val="21"/>
              </w:rPr>
            </w:pPr>
            <w:r w:rsidRPr="00E53739">
              <w:rPr>
                <w:sz w:val="21"/>
                <w:szCs w:val="21"/>
              </w:rPr>
              <w:t>8GB</w:t>
            </w:r>
          </w:p>
        </w:tc>
        <w:tc>
          <w:tcPr>
            <w:tcW w:w="759" w:type="dxa"/>
            <w:vMerge/>
          </w:tcPr>
          <w:p w14:paraId="2C2F0FE3" w14:textId="77777777" w:rsidR="00724EAC" w:rsidRPr="00E53739" w:rsidRDefault="00724EAC" w:rsidP="002A3612">
            <w:pPr>
              <w:jc w:val="center"/>
              <w:rPr>
                <w:sz w:val="21"/>
                <w:szCs w:val="21"/>
              </w:rPr>
            </w:pPr>
          </w:p>
        </w:tc>
      </w:tr>
      <w:tr w:rsidR="00E53739" w:rsidRPr="00E53739" w14:paraId="25A78DC6" w14:textId="77777777" w:rsidTr="00DD1F19">
        <w:tc>
          <w:tcPr>
            <w:tcW w:w="895" w:type="dxa"/>
            <w:vMerge/>
          </w:tcPr>
          <w:p w14:paraId="086CCC9B" w14:textId="77777777" w:rsidR="00724EAC" w:rsidRPr="00E53739" w:rsidRDefault="00724EAC" w:rsidP="002A3612">
            <w:pPr>
              <w:jc w:val="center"/>
              <w:rPr>
                <w:sz w:val="21"/>
                <w:szCs w:val="21"/>
              </w:rPr>
            </w:pPr>
          </w:p>
        </w:tc>
        <w:tc>
          <w:tcPr>
            <w:tcW w:w="2340" w:type="dxa"/>
            <w:vMerge/>
          </w:tcPr>
          <w:p w14:paraId="50F21E50" w14:textId="77777777" w:rsidR="00724EAC" w:rsidRPr="00E53739" w:rsidRDefault="00724EAC" w:rsidP="002A3612">
            <w:pPr>
              <w:jc w:val="both"/>
              <w:rPr>
                <w:sz w:val="21"/>
                <w:szCs w:val="21"/>
              </w:rPr>
            </w:pPr>
          </w:p>
        </w:tc>
        <w:tc>
          <w:tcPr>
            <w:tcW w:w="1722" w:type="dxa"/>
          </w:tcPr>
          <w:p w14:paraId="7381D241" w14:textId="000FD079" w:rsidR="00724EAC" w:rsidRPr="00E53739" w:rsidRDefault="00724EAC" w:rsidP="00DD1F19">
            <w:pPr>
              <w:jc w:val="both"/>
              <w:rPr>
                <w:sz w:val="21"/>
                <w:szCs w:val="21"/>
              </w:rPr>
            </w:pPr>
            <w:r w:rsidRPr="00E53739">
              <w:rPr>
                <w:rFonts w:hint="eastAsia"/>
                <w:sz w:val="21"/>
                <w:szCs w:val="21"/>
              </w:rPr>
              <w:t>記憶容量</w:t>
            </w:r>
          </w:p>
        </w:tc>
        <w:tc>
          <w:tcPr>
            <w:tcW w:w="2778" w:type="dxa"/>
          </w:tcPr>
          <w:p w14:paraId="566BF6BB" w14:textId="7AD80100" w:rsidR="00724EAC" w:rsidRPr="00E53739" w:rsidRDefault="00724EAC" w:rsidP="00DD1F19">
            <w:pPr>
              <w:jc w:val="both"/>
              <w:rPr>
                <w:sz w:val="21"/>
                <w:szCs w:val="21"/>
              </w:rPr>
            </w:pPr>
            <w:r w:rsidRPr="00E53739">
              <w:rPr>
                <w:sz w:val="21"/>
                <w:szCs w:val="21"/>
              </w:rPr>
              <w:t>SSD25</w:t>
            </w:r>
            <w:r w:rsidRPr="00E53739">
              <w:rPr>
                <w:rFonts w:hint="eastAsia"/>
                <w:sz w:val="21"/>
                <w:szCs w:val="21"/>
              </w:rPr>
              <w:t>6</w:t>
            </w:r>
            <w:r w:rsidRPr="00E53739">
              <w:rPr>
                <w:sz w:val="21"/>
                <w:szCs w:val="21"/>
              </w:rPr>
              <w:t>GB</w:t>
            </w:r>
          </w:p>
        </w:tc>
        <w:tc>
          <w:tcPr>
            <w:tcW w:w="759" w:type="dxa"/>
            <w:vMerge/>
          </w:tcPr>
          <w:p w14:paraId="06E54C2A" w14:textId="77777777" w:rsidR="00724EAC" w:rsidRPr="00E53739" w:rsidRDefault="00724EAC" w:rsidP="002A3612">
            <w:pPr>
              <w:jc w:val="center"/>
              <w:rPr>
                <w:sz w:val="21"/>
                <w:szCs w:val="21"/>
              </w:rPr>
            </w:pPr>
          </w:p>
        </w:tc>
      </w:tr>
    </w:tbl>
    <w:p w14:paraId="48E5509D" w14:textId="77777777" w:rsidR="00802F81" w:rsidRPr="00E53739" w:rsidRDefault="00802F81" w:rsidP="00AD587E">
      <w:pPr>
        <w:rPr>
          <w:sz w:val="21"/>
          <w:szCs w:val="21"/>
        </w:rPr>
      </w:pPr>
    </w:p>
    <w:sectPr w:rsidR="00802F81" w:rsidRPr="00E5373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EDD5C" w14:textId="77777777" w:rsidR="00380979" w:rsidRDefault="00380979" w:rsidP="00CE4F22">
      <w:r>
        <w:separator/>
      </w:r>
    </w:p>
  </w:endnote>
  <w:endnote w:type="continuationSeparator" w:id="0">
    <w:p w14:paraId="6AFE4B47" w14:textId="77777777" w:rsidR="00380979" w:rsidRDefault="00380979" w:rsidP="00CE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9C14A" w14:textId="77777777" w:rsidR="00380979" w:rsidRDefault="00380979" w:rsidP="00CE4F22">
      <w:r>
        <w:separator/>
      </w:r>
    </w:p>
  </w:footnote>
  <w:footnote w:type="continuationSeparator" w:id="0">
    <w:p w14:paraId="7B3BC982" w14:textId="77777777" w:rsidR="00380979" w:rsidRDefault="00380979" w:rsidP="00CE4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A6DF7"/>
    <w:multiLevelType w:val="hybridMultilevel"/>
    <w:tmpl w:val="B8A4106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DDC40A9"/>
    <w:multiLevelType w:val="hybridMultilevel"/>
    <w:tmpl w:val="9C3E7D1A"/>
    <w:lvl w:ilvl="0" w:tplc="34202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E6247"/>
    <w:multiLevelType w:val="multilevel"/>
    <w:tmpl w:val="D068C23A"/>
    <w:lvl w:ilvl="0">
      <w:start w:val="1"/>
      <w:numFmt w:val="decimalFullWidth"/>
      <w:lvlText w:val="%1"/>
      <w:lvlJc w:val="left"/>
      <w:pPr>
        <w:ind w:left="440" w:hanging="440"/>
      </w:pPr>
      <w:rPr>
        <w:rFonts w:eastAsia="游明朝" w:hint="eastAsia"/>
        <w:b/>
        <w:i w:val="0"/>
        <w:color w:val="000000" w:themeColor="text1"/>
        <w:sz w:val="21"/>
      </w:rPr>
    </w:lvl>
    <w:lvl w:ilvl="1">
      <w:start w:val="1"/>
      <w:numFmt w:val="none"/>
      <w:lvlText w:val="(１)"/>
      <w:lvlJc w:val="left"/>
      <w:pPr>
        <w:ind w:left="880" w:hanging="483"/>
      </w:pPr>
      <w:rPr>
        <w:rFonts w:eastAsia="游明朝" w:hint="eastAsia"/>
        <w:b w:val="0"/>
        <w:i w:val="0"/>
        <w:color w:val="000000" w:themeColor="text1"/>
        <w:sz w:val="21"/>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3" w15:restartNumberingAfterBreak="0">
    <w:nsid w:val="25666FF6"/>
    <w:multiLevelType w:val="multilevel"/>
    <w:tmpl w:val="7BA02798"/>
    <w:lvl w:ilvl="0">
      <w:start w:val="1"/>
      <w:numFmt w:val="decimalFullWidth"/>
      <w:lvlText w:val="%1"/>
      <w:lvlJc w:val="left"/>
      <w:pPr>
        <w:ind w:left="440" w:hanging="440"/>
      </w:pPr>
      <w:rPr>
        <w:rFonts w:eastAsia="游明朝" w:hint="eastAsia"/>
        <w:b/>
        <w:i w:val="0"/>
        <w:color w:val="000000" w:themeColor="text1"/>
        <w:sz w:val="21"/>
      </w:rPr>
    </w:lvl>
    <w:lvl w:ilvl="1">
      <w:start w:val="1"/>
      <w:numFmt w:val="decimalFullWidth"/>
      <w:suff w:val="nothing"/>
      <w:lvlText w:val="（%2）"/>
      <w:lvlJc w:val="left"/>
      <w:pPr>
        <w:ind w:left="1021" w:hanging="624"/>
      </w:pPr>
      <w:rPr>
        <w:rFonts w:eastAsia="游明朝" w:hint="eastAsia"/>
        <w:b w:val="0"/>
        <w:i w:val="0"/>
        <w:color w:val="000000" w:themeColor="text1"/>
        <w:sz w:val="21"/>
      </w:rPr>
    </w:lvl>
    <w:lvl w:ilvl="2">
      <w:start w:val="1"/>
      <w:numFmt w:val="decimalEnclosedCircle"/>
      <w:suff w:val="nothing"/>
      <w:lvlText w:val="%3"/>
      <w:lvlJc w:val="left"/>
      <w:pPr>
        <w:ind w:left="1230" w:hanging="606"/>
      </w:pPr>
      <w:rPr>
        <w:rFonts w:hint="eastAsia"/>
      </w:rPr>
    </w:lvl>
    <w:lvl w:ilvl="3">
      <w:start w:val="1"/>
      <w:numFmt w:val="lowerLetter"/>
      <w:suff w:val="nothing"/>
      <w:lvlText w:val="%4."/>
      <w:lvlJc w:val="left"/>
      <w:pPr>
        <w:ind w:left="1760" w:hanging="683"/>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4" w15:restartNumberingAfterBreak="0">
    <w:nsid w:val="27790A59"/>
    <w:multiLevelType w:val="hybridMultilevel"/>
    <w:tmpl w:val="2164679A"/>
    <w:lvl w:ilvl="0" w:tplc="20909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21C2959"/>
    <w:multiLevelType w:val="hybridMultilevel"/>
    <w:tmpl w:val="E9A2A9D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E6E377E"/>
    <w:multiLevelType w:val="hybridMultilevel"/>
    <w:tmpl w:val="8D7C3676"/>
    <w:lvl w:ilvl="0" w:tplc="6C1A94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F1D027C"/>
    <w:multiLevelType w:val="hybridMultilevel"/>
    <w:tmpl w:val="23B0839A"/>
    <w:lvl w:ilvl="0" w:tplc="C4E63F6A">
      <w:numFmt w:val="bullet"/>
      <w:lvlText w:val="◇"/>
      <w:lvlJc w:val="left"/>
      <w:pPr>
        <w:ind w:left="1381" w:hanging="360"/>
      </w:pPr>
      <w:rPr>
        <w:rFonts w:ascii="游明朝" w:eastAsia="游明朝" w:hAnsi="游明朝" w:cstheme="minorBidi" w:hint="eastAsia"/>
      </w:rPr>
    </w:lvl>
    <w:lvl w:ilvl="1" w:tplc="0409000B" w:tentative="1">
      <w:start w:val="1"/>
      <w:numFmt w:val="bullet"/>
      <w:lvlText w:val=""/>
      <w:lvlJc w:val="left"/>
      <w:pPr>
        <w:ind w:left="1901" w:hanging="440"/>
      </w:pPr>
      <w:rPr>
        <w:rFonts w:ascii="Wingdings" w:hAnsi="Wingdings" w:hint="default"/>
      </w:rPr>
    </w:lvl>
    <w:lvl w:ilvl="2" w:tplc="0409000D" w:tentative="1">
      <w:start w:val="1"/>
      <w:numFmt w:val="bullet"/>
      <w:lvlText w:val=""/>
      <w:lvlJc w:val="left"/>
      <w:pPr>
        <w:ind w:left="2341" w:hanging="440"/>
      </w:pPr>
      <w:rPr>
        <w:rFonts w:ascii="Wingdings" w:hAnsi="Wingdings" w:hint="default"/>
      </w:rPr>
    </w:lvl>
    <w:lvl w:ilvl="3" w:tplc="04090001" w:tentative="1">
      <w:start w:val="1"/>
      <w:numFmt w:val="bullet"/>
      <w:lvlText w:val=""/>
      <w:lvlJc w:val="left"/>
      <w:pPr>
        <w:ind w:left="2781" w:hanging="440"/>
      </w:pPr>
      <w:rPr>
        <w:rFonts w:ascii="Wingdings" w:hAnsi="Wingdings" w:hint="default"/>
      </w:rPr>
    </w:lvl>
    <w:lvl w:ilvl="4" w:tplc="0409000B" w:tentative="1">
      <w:start w:val="1"/>
      <w:numFmt w:val="bullet"/>
      <w:lvlText w:val=""/>
      <w:lvlJc w:val="left"/>
      <w:pPr>
        <w:ind w:left="3221" w:hanging="440"/>
      </w:pPr>
      <w:rPr>
        <w:rFonts w:ascii="Wingdings" w:hAnsi="Wingdings" w:hint="default"/>
      </w:rPr>
    </w:lvl>
    <w:lvl w:ilvl="5" w:tplc="0409000D" w:tentative="1">
      <w:start w:val="1"/>
      <w:numFmt w:val="bullet"/>
      <w:lvlText w:val=""/>
      <w:lvlJc w:val="left"/>
      <w:pPr>
        <w:ind w:left="3661" w:hanging="440"/>
      </w:pPr>
      <w:rPr>
        <w:rFonts w:ascii="Wingdings" w:hAnsi="Wingdings" w:hint="default"/>
      </w:rPr>
    </w:lvl>
    <w:lvl w:ilvl="6" w:tplc="04090001" w:tentative="1">
      <w:start w:val="1"/>
      <w:numFmt w:val="bullet"/>
      <w:lvlText w:val=""/>
      <w:lvlJc w:val="left"/>
      <w:pPr>
        <w:ind w:left="4101" w:hanging="440"/>
      </w:pPr>
      <w:rPr>
        <w:rFonts w:ascii="Wingdings" w:hAnsi="Wingdings" w:hint="default"/>
      </w:rPr>
    </w:lvl>
    <w:lvl w:ilvl="7" w:tplc="0409000B" w:tentative="1">
      <w:start w:val="1"/>
      <w:numFmt w:val="bullet"/>
      <w:lvlText w:val=""/>
      <w:lvlJc w:val="left"/>
      <w:pPr>
        <w:ind w:left="4541" w:hanging="440"/>
      </w:pPr>
      <w:rPr>
        <w:rFonts w:ascii="Wingdings" w:hAnsi="Wingdings" w:hint="default"/>
      </w:rPr>
    </w:lvl>
    <w:lvl w:ilvl="8" w:tplc="0409000D" w:tentative="1">
      <w:start w:val="1"/>
      <w:numFmt w:val="bullet"/>
      <w:lvlText w:val=""/>
      <w:lvlJc w:val="left"/>
      <w:pPr>
        <w:ind w:left="4981" w:hanging="440"/>
      </w:pPr>
      <w:rPr>
        <w:rFonts w:ascii="Wingdings" w:hAnsi="Wingdings" w:hint="default"/>
      </w:rPr>
    </w:lvl>
  </w:abstractNum>
  <w:abstractNum w:abstractNumId="8" w15:restartNumberingAfterBreak="0">
    <w:nsid w:val="48F36574"/>
    <w:multiLevelType w:val="hybridMultilevel"/>
    <w:tmpl w:val="AB9AAAA4"/>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E4F757D"/>
    <w:multiLevelType w:val="hybridMultilevel"/>
    <w:tmpl w:val="1308A11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54E5B1F"/>
    <w:multiLevelType w:val="hybridMultilevel"/>
    <w:tmpl w:val="18B2EB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5EF0866"/>
    <w:multiLevelType w:val="multilevel"/>
    <w:tmpl w:val="1ED2D568"/>
    <w:lvl w:ilvl="0">
      <w:start w:val="1"/>
      <w:numFmt w:val="decimalFullWidth"/>
      <w:lvlText w:val="%1"/>
      <w:lvlJc w:val="left"/>
      <w:pPr>
        <w:ind w:left="440" w:hanging="440"/>
      </w:pPr>
      <w:rPr>
        <w:rFonts w:eastAsia="游明朝" w:hint="eastAsia"/>
        <w:b/>
        <w:i w:val="0"/>
        <w:color w:val="000000" w:themeColor="text1"/>
        <w:sz w:val="21"/>
      </w:rPr>
    </w:lvl>
    <w:lvl w:ilvl="1">
      <w:start w:val="1"/>
      <w:numFmt w:val="decimalFullWidth"/>
      <w:lvlText w:val="（%2）"/>
      <w:lvlJc w:val="left"/>
      <w:pPr>
        <w:ind w:left="880" w:hanging="483"/>
      </w:pPr>
      <w:rPr>
        <w:rFonts w:eastAsia="游明朝" w:hint="eastAsia"/>
        <w:b w:val="0"/>
        <w:i w:val="0"/>
        <w:color w:val="000000" w:themeColor="text1"/>
        <w:sz w:val="21"/>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abstractNum w:abstractNumId="12" w15:restartNumberingAfterBreak="0">
    <w:nsid w:val="59E1522F"/>
    <w:multiLevelType w:val="multilevel"/>
    <w:tmpl w:val="D068C23A"/>
    <w:lvl w:ilvl="0">
      <w:start w:val="1"/>
      <w:numFmt w:val="decimalFullWidth"/>
      <w:lvlText w:val="%1"/>
      <w:lvlJc w:val="left"/>
      <w:pPr>
        <w:ind w:left="440" w:hanging="440"/>
      </w:pPr>
      <w:rPr>
        <w:rFonts w:eastAsia="游明朝" w:hint="eastAsia"/>
        <w:b/>
        <w:i w:val="0"/>
        <w:color w:val="000000" w:themeColor="text1"/>
        <w:sz w:val="21"/>
      </w:rPr>
    </w:lvl>
    <w:lvl w:ilvl="1">
      <w:start w:val="1"/>
      <w:numFmt w:val="none"/>
      <w:lvlText w:val="(１)"/>
      <w:lvlJc w:val="left"/>
      <w:pPr>
        <w:ind w:left="880" w:hanging="483"/>
      </w:pPr>
      <w:rPr>
        <w:rFonts w:eastAsia="游明朝" w:hint="eastAsia"/>
        <w:b w:val="0"/>
        <w:i w:val="0"/>
        <w:color w:val="000000" w:themeColor="text1"/>
        <w:sz w:val="21"/>
      </w:rPr>
    </w:lvl>
    <w:lvl w:ilvl="2">
      <w:start w:val="1"/>
      <w:numFmt w:val="decimalEnclosedCircle"/>
      <w:lvlText w:val="%3"/>
      <w:lvlJc w:val="left"/>
      <w:pPr>
        <w:ind w:left="1320" w:hanging="440"/>
      </w:pPr>
      <w:rPr>
        <w:rFonts w:hint="eastAsia"/>
      </w:rPr>
    </w:lvl>
    <w:lvl w:ilvl="3">
      <w:start w:val="1"/>
      <w:numFmt w:val="decimal"/>
      <w:lvlText w:val="%4."/>
      <w:lvlJc w:val="left"/>
      <w:pPr>
        <w:ind w:left="1760" w:hanging="440"/>
      </w:pPr>
      <w:rPr>
        <w:rFonts w:hint="eastAsia"/>
      </w:rPr>
    </w:lvl>
    <w:lvl w:ilvl="4">
      <w:start w:val="1"/>
      <w:numFmt w:val="aiueoFullWidth"/>
      <w:lvlText w:val="(%5)"/>
      <w:lvlJc w:val="left"/>
      <w:pPr>
        <w:ind w:left="2200" w:hanging="440"/>
      </w:pPr>
      <w:rPr>
        <w:rFonts w:hint="eastAsia"/>
      </w:rPr>
    </w:lvl>
    <w:lvl w:ilvl="5">
      <w:start w:val="1"/>
      <w:numFmt w:val="decimalEnclosedCircle"/>
      <w:lvlText w:val="%6"/>
      <w:lvlJc w:val="left"/>
      <w:pPr>
        <w:ind w:left="2640" w:hanging="440"/>
      </w:pPr>
      <w:rPr>
        <w:rFonts w:hint="eastAsia"/>
      </w:rPr>
    </w:lvl>
    <w:lvl w:ilvl="6">
      <w:start w:val="1"/>
      <w:numFmt w:val="decimal"/>
      <w:lvlText w:val="%7."/>
      <w:lvlJc w:val="left"/>
      <w:pPr>
        <w:ind w:left="3080" w:hanging="440"/>
      </w:pPr>
      <w:rPr>
        <w:rFonts w:hint="eastAsia"/>
      </w:rPr>
    </w:lvl>
    <w:lvl w:ilvl="7">
      <w:start w:val="1"/>
      <w:numFmt w:val="aiueoFullWidth"/>
      <w:lvlText w:val="(%8)"/>
      <w:lvlJc w:val="left"/>
      <w:pPr>
        <w:ind w:left="3520" w:hanging="440"/>
      </w:pPr>
      <w:rPr>
        <w:rFonts w:hint="eastAsia"/>
      </w:rPr>
    </w:lvl>
    <w:lvl w:ilvl="8">
      <w:start w:val="1"/>
      <w:numFmt w:val="decimalEnclosedCircle"/>
      <w:lvlText w:val="%9"/>
      <w:lvlJc w:val="left"/>
      <w:pPr>
        <w:ind w:left="3960" w:hanging="440"/>
      </w:pPr>
      <w:rPr>
        <w:rFonts w:hint="eastAsia"/>
      </w:rPr>
    </w:lvl>
  </w:abstractNum>
  <w:num w:numId="1">
    <w:abstractNumId w:val="3"/>
  </w:num>
  <w:num w:numId="2">
    <w:abstractNumId w:val="12"/>
  </w:num>
  <w:num w:numId="3">
    <w:abstractNumId w:val="11"/>
  </w:num>
  <w:num w:numId="4">
    <w:abstractNumId w:val="2"/>
  </w:num>
  <w:num w:numId="5">
    <w:abstractNumId w:val="4"/>
  </w:num>
  <w:num w:numId="6">
    <w:abstractNumId w:val="9"/>
  </w:num>
  <w:num w:numId="7">
    <w:abstractNumId w:val="8"/>
  </w:num>
  <w:num w:numId="8">
    <w:abstractNumId w:val="10"/>
  </w:num>
  <w:num w:numId="9">
    <w:abstractNumId w:val="0"/>
  </w:num>
  <w:num w:numId="10">
    <w:abstractNumId w:val="5"/>
  </w:num>
  <w:num w:numId="11">
    <w:abstractNumId w:val="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FE"/>
    <w:rsid w:val="00041B41"/>
    <w:rsid w:val="000863F2"/>
    <w:rsid w:val="00115619"/>
    <w:rsid w:val="0012485E"/>
    <w:rsid w:val="00136AFD"/>
    <w:rsid w:val="00137464"/>
    <w:rsid w:val="00151992"/>
    <w:rsid w:val="00152FA3"/>
    <w:rsid w:val="00176D80"/>
    <w:rsid w:val="00181503"/>
    <w:rsid w:val="001F5174"/>
    <w:rsid w:val="00260702"/>
    <w:rsid w:val="002F6CFF"/>
    <w:rsid w:val="00336F16"/>
    <w:rsid w:val="00380979"/>
    <w:rsid w:val="003B6DD7"/>
    <w:rsid w:val="003E313D"/>
    <w:rsid w:val="00415918"/>
    <w:rsid w:val="0042613A"/>
    <w:rsid w:val="00432B49"/>
    <w:rsid w:val="004A0DCC"/>
    <w:rsid w:val="004A42B1"/>
    <w:rsid w:val="004A4C94"/>
    <w:rsid w:val="004E30A6"/>
    <w:rsid w:val="00511792"/>
    <w:rsid w:val="00535B30"/>
    <w:rsid w:val="0056382C"/>
    <w:rsid w:val="00584339"/>
    <w:rsid w:val="005A58B0"/>
    <w:rsid w:val="005B2337"/>
    <w:rsid w:val="005C61AF"/>
    <w:rsid w:val="00640C26"/>
    <w:rsid w:val="00664128"/>
    <w:rsid w:val="00673018"/>
    <w:rsid w:val="006801AE"/>
    <w:rsid w:val="006C2845"/>
    <w:rsid w:val="006D01DA"/>
    <w:rsid w:val="00724EAC"/>
    <w:rsid w:val="00795557"/>
    <w:rsid w:val="007E6B9B"/>
    <w:rsid w:val="00800D51"/>
    <w:rsid w:val="00802F81"/>
    <w:rsid w:val="008065BD"/>
    <w:rsid w:val="008519F7"/>
    <w:rsid w:val="0085615C"/>
    <w:rsid w:val="0085627A"/>
    <w:rsid w:val="00942E22"/>
    <w:rsid w:val="00964D7B"/>
    <w:rsid w:val="00983BB1"/>
    <w:rsid w:val="009A05C4"/>
    <w:rsid w:val="009B1B64"/>
    <w:rsid w:val="009F7CAF"/>
    <w:rsid w:val="00A070B8"/>
    <w:rsid w:val="00A26833"/>
    <w:rsid w:val="00A37CD3"/>
    <w:rsid w:val="00A70C54"/>
    <w:rsid w:val="00A722BC"/>
    <w:rsid w:val="00A73AFE"/>
    <w:rsid w:val="00AD587E"/>
    <w:rsid w:val="00B14492"/>
    <w:rsid w:val="00B628B6"/>
    <w:rsid w:val="00B85CB7"/>
    <w:rsid w:val="00B958A4"/>
    <w:rsid w:val="00BA5155"/>
    <w:rsid w:val="00BB6265"/>
    <w:rsid w:val="00BC178C"/>
    <w:rsid w:val="00BC6665"/>
    <w:rsid w:val="00BF4B58"/>
    <w:rsid w:val="00C11F92"/>
    <w:rsid w:val="00C67DCA"/>
    <w:rsid w:val="00C83564"/>
    <w:rsid w:val="00CB32CC"/>
    <w:rsid w:val="00CD5D48"/>
    <w:rsid w:val="00CE4F22"/>
    <w:rsid w:val="00D150D1"/>
    <w:rsid w:val="00D24206"/>
    <w:rsid w:val="00D25634"/>
    <w:rsid w:val="00D54612"/>
    <w:rsid w:val="00DD1F19"/>
    <w:rsid w:val="00DD7B4B"/>
    <w:rsid w:val="00DE23C6"/>
    <w:rsid w:val="00DE7C05"/>
    <w:rsid w:val="00E208B3"/>
    <w:rsid w:val="00E53739"/>
    <w:rsid w:val="00E86AF3"/>
    <w:rsid w:val="00EE3D31"/>
    <w:rsid w:val="00EF08C4"/>
    <w:rsid w:val="00EF4D25"/>
    <w:rsid w:val="00F21ADD"/>
    <w:rsid w:val="00F352CC"/>
    <w:rsid w:val="00F4481F"/>
    <w:rsid w:val="00F75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52627"/>
  <w15:chartTrackingRefBased/>
  <w15:docId w15:val="{95807449-88E7-45EA-8B87-957A21B5F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F81"/>
  </w:style>
  <w:style w:type="paragraph" w:styleId="1">
    <w:name w:val="heading 1"/>
    <w:basedOn w:val="a"/>
    <w:next w:val="a"/>
    <w:link w:val="10"/>
    <w:uiPriority w:val="9"/>
    <w:qFormat/>
    <w:rsid w:val="00A73A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3A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3A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3A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3A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3A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3A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3A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3A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3A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3A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3A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3A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3A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3A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3A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3A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3A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3A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3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3A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3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3AFE"/>
    <w:pPr>
      <w:spacing w:before="160" w:after="160"/>
      <w:jc w:val="center"/>
    </w:pPr>
    <w:rPr>
      <w:i/>
      <w:iCs/>
      <w:color w:val="404040" w:themeColor="text1" w:themeTint="BF"/>
    </w:rPr>
  </w:style>
  <w:style w:type="character" w:customStyle="1" w:styleId="a8">
    <w:name w:val="引用文 (文字)"/>
    <w:basedOn w:val="a0"/>
    <w:link w:val="a7"/>
    <w:uiPriority w:val="29"/>
    <w:rsid w:val="00A73AFE"/>
    <w:rPr>
      <w:i/>
      <w:iCs/>
      <w:color w:val="404040" w:themeColor="text1" w:themeTint="BF"/>
    </w:rPr>
  </w:style>
  <w:style w:type="paragraph" w:styleId="a9">
    <w:name w:val="List Paragraph"/>
    <w:basedOn w:val="a"/>
    <w:uiPriority w:val="34"/>
    <w:qFormat/>
    <w:rsid w:val="00A73AFE"/>
    <w:pPr>
      <w:ind w:left="720"/>
      <w:contextualSpacing/>
    </w:pPr>
  </w:style>
  <w:style w:type="character" w:styleId="21">
    <w:name w:val="Intense Emphasis"/>
    <w:basedOn w:val="a0"/>
    <w:uiPriority w:val="21"/>
    <w:qFormat/>
    <w:rsid w:val="00A73AFE"/>
    <w:rPr>
      <w:i/>
      <w:iCs/>
      <w:color w:val="0F4761" w:themeColor="accent1" w:themeShade="BF"/>
    </w:rPr>
  </w:style>
  <w:style w:type="paragraph" w:styleId="22">
    <w:name w:val="Intense Quote"/>
    <w:basedOn w:val="a"/>
    <w:next w:val="a"/>
    <w:link w:val="23"/>
    <w:uiPriority w:val="30"/>
    <w:qFormat/>
    <w:rsid w:val="00A73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3AFE"/>
    <w:rPr>
      <w:i/>
      <w:iCs/>
      <w:color w:val="0F4761" w:themeColor="accent1" w:themeShade="BF"/>
    </w:rPr>
  </w:style>
  <w:style w:type="character" w:styleId="24">
    <w:name w:val="Intense Reference"/>
    <w:basedOn w:val="a0"/>
    <w:uiPriority w:val="32"/>
    <w:qFormat/>
    <w:rsid w:val="00A73AFE"/>
    <w:rPr>
      <w:b/>
      <w:bCs/>
      <w:smallCaps/>
      <w:color w:val="0F4761" w:themeColor="accent1" w:themeShade="BF"/>
      <w:spacing w:val="5"/>
    </w:rPr>
  </w:style>
  <w:style w:type="paragraph" w:styleId="aa">
    <w:name w:val="Body Text"/>
    <w:basedOn w:val="a"/>
    <w:link w:val="ab"/>
    <w:uiPriority w:val="1"/>
    <w:qFormat/>
    <w:rsid w:val="004E30A6"/>
    <w:pPr>
      <w:widowControl w:val="0"/>
      <w:autoSpaceDE w:val="0"/>
      <w:autoSpaceDN w:val="0"/>
      <w:ind w:left="731"/>
    </w:pPr>
    <w:rPr>
      <w:rFonts w:ascii="游明朝" w:eastAsia="游明朝" w:hAnsi="游明朝" w:cs="游明朝"/>
      <w:kern w:val="0"/>
      <w:sz w:val="21"/>
      <w:szCs w:val="21"/>
      <w14:ligatures w14:val="none"/>
    </w:rPr>
  </w:style>
  <w:style w:type="character" w:customStyle="1" w:styleId="ab">
    <w:name w:val="本文 (文字)"/>
    <w:basedOn w:val="a0"/>
    <w:link w:val="aa"/>
    <w:uiPriority w:val="1"/>
    <w:rsid w:val="004E30A6"/>
    <w:rPr>
      <w:rFonts w:ascii="游明朝" w:eastAsia="游明朝" w:hAnsi="游明朝" w:cs="游明朝"/>
      <w:kern w:val="0"/>
      <w:sz w:val="21"/>
      <w:szCs w:val="21"/>
      <w14:ligatures w14:val="none"/>
    </w:rPr>
  </w:style>
  <w:style w:type="table" w:styleId="ac">
    <w:name w:val="Table Grid"/>
    <w:basedOn w:val="a1"/>
    <w:uiPriority w:val="39"/>
    <w:rsid w:val="00E20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E4F22"/>
    <w:pPr>
      <w:tabs>
        <w:tab w:val="center" w:pos="4252"/>
        <w:tab w:val="right" w:pos="8504"/>
      </w:tabs>
      <w:snapToGrid w:val="0"/>
    </w:pPr>
  </w:style>
  <w:style w:type="character" w:customStyle="1" w:styleId="ae">
    <w:name w:val="ヘッダー (文字)"/>
    <w:basedOn w:val="a0"/>
    <w:link w:val="ad"/>
    <w:uiPriority w:val="99"/>
    <w:rsid w:val="00CE4F22"/>
  </w:style>
  <w:style w:type="paragraph" w:styleId="af">
    <w:name w:val="footer"/>
    <w:basedOn w:val="a"/>
    <w:link w:val="af0"/>
    <w:uiPriority w:val="99"/>
    <w:unhideWhenUsed/>
    <w:rsid w:val="00CE4F22"/>
    <w:pPr>
      <w:tabs>
        <w:tab w:val="center" w:pos="4252"/>
        <w:tab w:val="right" w:pos="8504"/>
      </w:tabs>
      <w:snapToGrid w:val="0"/>
    </w:pPr>
  </w:style>
  <w:style w:type="character" w:customStyle="1" w:styleId="af0">
    <w:name w:val="フッター (文字)"/>
    <w:basedOn w:val="a0"/>
    <w:link w:val="af"/>
    <w:uiPriority w:val="99"/>
    <w:rsid w:val="00CE4F22"/>
  </w:style>
  <w:style w:type="paragraph" w:styleId="af1">
    <w:name w:val="Balloon Text"/>
    <w:basedOn w:val="a"/>
    <w:link w:val="af2"/>
    <w:uiPriority w:val="99"/>
    <w:semiHidden/>
    <w:unhideWhenUsed/>
    <w:rsid w:val="006801A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01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738</TotalTime>
  <Pages>8</Pages>
  <Words>821</Words>
  <Characters>4685</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岩本　拓也</cp:lastModifiedBy>
  <cp:revision>38</cp:revision>
  <cp:lastPrinted>2026-04-27T06:50:00Z</cp:lastPrinted>
  <dcterms:created xsi:type="dcterms:W3CDTF">2025-11-26T02:43:00Z</dcterms:created>
  <dcterms:modified xsi:type="dcterms:W3CDTF">2026-05-22T09:39:00Z</dcterms:modified>
</cp:coreProperties>
</file>