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3" w:rsidRDefault="00621C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（様式１－２</w:t>
      </w:r>
      <w:r w:rsidR="00AB2473" w:rsidRPr="00AB2473">
        <w:rPr>
          <w:rFonts w:ascii="ＭＳ 明朝" w:eastAsia="ＭＳ 明朝" w:hAnsi="ＭＳ 明朝" w:hint="eastAsia"/>
          <w:sz w:val="24"/>
          <w:szCs w:val="24"/>
        </w:rPr>
        <w:t>）</w:t>
      </w:r>
    </w:p>
    <w:p w:rsidR="00AB2473" w:rsidRPr="00672204" w:rsidRDefault="00AB2473" w:rsidP="00AF61F2">
      <w:pPr>
        <w:jc w:val="center"/>
        <w:rPr>
          <w:rFonts w:ascii="ＭＳ 明朝" w:eastAsia="ＭＳ 明朝" w:hAnsi="ＭＳ 明朝"/>
          <w:sz w:val="36"/>
          <w:szCs w:val="24"/>
        </w:rPr>
      </w:pPr>
      <w:r w:rsidRPr="00672204">
        <w:rPr>
          <w:rFonts w:ascii="ＭＳ 明朝" w:eastAsia="ＭＳ 明朝" w:hAnsi="ＭＳ 明朝" w:hint="eastAsia"/>
          <w:sz w:val="36"/>
          <w:szCs w:val="24"/>
        </w:rPr>
        <w:t>参 加 表 明 書</w:t>
      </w:r>
    </w:p>
    <w:p w:rsidR="00AB2473" w:rsidRDefault="00AB2473" w:rsidP="00AF61F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B2473" w:rsidRDefault="00AB24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諫早市長　大久保　潔重　様</w:t>
      </w:r>
    </w:p>
    <w:p w:rsidR="001E4DA4" w:rsidRDefault="001E4DA4" w:rsidP="001E4DA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21C71" w:rsidRDefault="00621C71" w:rsidP="001E4DA4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共同体</w:t>
      </w:r>
      <w:r w:rsidR="001E4DA4">
        <w:rPr>
          <w:rFonts w:ascii="ＭＳ 明朝" w:eastAsia="ＭＳ 明朝" w:hAnsi="ＭＳ 明朝" w:hint="eastAsia"/>
          <w:sz w:val="24"/>
          <w:szCs w:val="24"/>
        </w:rPr>
        <w:t>の名称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E4D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91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共同体</w:t>
      </w:r>
    </w:p>
    <w:p w:rsidR="001E4DA4" w:rsidRDefault="001E4DA4" w:rsidP="001E4DA4">
      <w:pPr>
        <w:ind w:right="1440" w:firstLineChars="1150" w:firstLine="2760"/>
        <w:rPr>
          <w:rFonts w:ascii="ＭＳ 明朝" w:eastAsia="ＭＳ 明朝" w:hAnsi="ＭＳ 明朝"/>
          <w:sz w:val="24"/>
          <w:szCs w:val="24"/>
        </w:rPr>
      </w:pPr>
    </w:p>
    <w:p w:rsidR="001E4DA4" w:rsidRDefault="001E4DA4" w:rsidP="001E4DA4">
      <w:pPr>
        <w:ind w:right="1440" w:firstLineChars="1150" w:firstLine="2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共同体代表構成員の</w:t>
      </w:r>
    </w:p>
    <w:p w:rsidR="00AF61F2" w:rsidRDefault="001E4DA4" w:rsidP="001E4DA4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住所・名称及び代表者</w:t>
      </w:r>
      <w:r w:rsidR="00AF61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61F2" w:rsidRPr="001E4D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㊞</w:t>
      </w:r>
    </w:p>
    <w:p w:rsidR="001E4DA4" w:rsidRPr="001E4DA4" w:rsidRDefault="001E4DA4" w:rsidP="001E4DA4">
      <w:pPr>
        <w:ind w:right="48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1E4DA4" w:rsidRDefault="001E4DA4" w:rsidP="001E4DA4">
      <w:pPr>
        <w:ind w:right="1920" w:firstLineChars="1150" w:firstLine="2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共同体構成員の</w:t>
      </w:r>
    </w:p>
    <w:p w:rsidR="00AB2473" w:rsidRDefault="001E4DA4" w:rsidP="001E4DA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住所・名称及び</w:t>
      </w:r>
      <w:r w:rsidR="00AB2473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2473" w:rsidRPr="001E4D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B2473" w:rsidRPr="001E4DA4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:rsidR="00AB2473" w:rsidRPr="001E4DA4" w:rsidRDefault="001E4DA4" w:rsidP="001E4DA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※構成員の数に応じて加筆・修正ください。</w:t>
      </w:r>
    </w:p>
    <w:p w:rsidR="001E4DA4" w:rsidRDefault="00AB24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B2473" w:rsidRDefault="00AB2473" w:rsidP="001E4DA4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</w:t>
      </w:r>
      <w:r w:rsidR="008E0484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E0484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日付で公告のありました、令和５年度「いさはやエコフェスタ」実施業務委託に参加を希望します。</w:t>
      </w:r>
    </w:p>
    <w:p w:rsidR="00AB2473" w:rsidRDefault="00AB2473" w:rsidP="00C436FE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なお、仕様書及び実施要領の内容を全て理解し異議がないこと、本参加表明書</w:t>
      </w:r>
      <w:r w:rsidR="001E4DA4">
        <w:rPr>
          <w:rFonts w:ascii="ＭＳ 明朝" w:eastAsia="ＭＳ 明朝" w:hAnsi="ＭＳ 明朝" w:hint="eastAsia"/>
          <w:sz w:val="24"/>
          <w:szCs w:val="24"/>
        </w:rPr>
        <w:t>及び添付書類の内容については</w:t>
      </w:r>
      <w:r>
        <w:rPr>
          <w:rFonts w:ascii="ＭＳ 明朝" w:eastAsia="ＭＳ 明朝" w:hAnsi="ＭＳ 明朝" w:hint="eastAsia"/>
          <w:sz w:val="24"/>
          <w:szCs w:val="24"/>
        </w:rPr>
        <w:t>事実と相違ないことを誓約いたします。</w:t>
      </w:r>
    </w:p>
    <w:p w:rsidR="00AB2473" w:rsidRDefault="00AB2473">
      <w:pPr>
        <w:rPr>
          <w:rFonts w:ascii="ＭＳ 明朝" w:eastAsia="ＭＳ 明朝" w:hAnsi="ＭＳ 明朝"/>
          <w:sz w:val="24"/>
          <w:szCs w:val="24"/>
        </w:rPr>
      </w:pPr>
    </w:p>
    <w:p w:rsidR="00AB2473" w:rsidRDefault="00AB2473" w:rsidP="00C436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連絡先等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AB2473" w:rsidTr="00C436FE">
        <w:trPr>
          <w:trHeight w:val="508"/>
        </w:trPr>
        <w:tc>
          <w:tcPr>
            <w:tcW w:w="2551" w:type="dxa"/>
          </w:tcPr>
          <w:p w:rsidR="00AB2473" w:rsidRDefault="00AB2473" w:rsidP="000A73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6237" w:type="dxa"/>
          </w:tcPr>
          <w:p w:rsidR="00AB2473" w:rsidRDefault="00AB24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473" w:rsidTr="00C436FE">
        <w:trPr>
          <w:trHeight w:val="553"/>
        </w:trPr>
        <w:tc>
          <w:tcPr>
            <w:tcW w:w="2551" w:type="dxa"/>
          </w:tcPr>
          <w:p w:rsidR="00AB2473" w:rsidRPr="000E1FEF" w:rsidRDefault="00AB2473" w:rsidP="000E1FEF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0E1FEF">
              <w:rPr>
                <w:rFonts w:ascii="ＭＳ 明朝" w:eastAsia="ＭＳ 明朝" w:hAnsi="ＭＳ 明朝" w:hint="eastAsia"/>
                <w:sz w:val="18"/>
                <w:szCs w:val="24"/>
              </w:rPr>
              <w:t>（ふりがな）</w:t>
            </w:r>
          </w:p>
          <w:p w:rsidR="00AB2473" w:rsidRDefault="00AB2473" w:rsidP="000E1FE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</w:tcPr>
          <w:p w:rsidR="00AB2473" w:rsidRDefault="00AB24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473" w:rsidTr="00C436FE">
        <w:trPr>
          <w:trHeight w:val="424"/>
        </w:trPr>
        <w:tc>
          <w:tcPr>
            <w:tcW w:w="2551" w:type="dxa"/>
          </w:tcPr>
          <w:p w:rsidR="00AB2473" w:rsidRDefault="000A7327" w:rsidP="000A73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6237" w:type="dxa"/>
          </w:tcPr>
          <w:p w:rsidR="00AB2473" w:rsidRDefault="00AB24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473" w:rsidTr="00C436FE">
        <w:trPr>
          <w:trHeight w:val="417"/>
        </w:trPr>
        <w:tc>
          <w:tcPr>
            <w:tcW w:w="2551" w:type="dxa"/>
          </w:tcPr>
          <w:p w:rsidR="00AB2473" w:rsidRDefault="000A7327" w:rsidP="000A73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237" w:type="dxa"/>
          </w:tcPr>
          <w:p w:rsidR="00AB2473" w:rsidRDefault="00AB24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473" w:rsidTr="00C436FE">
        <w:trPr>
          <w:trHeight w:val="423"/>
        </w:trPr>
        <w:tc>
          <w:tcPr>
            <w:tcW w:w="2551" w:type="dxa"/>
          </w:tcPr>
          <w:p w:rsidR="000A7327" w:rsidRDefault="000A7327" w:rsidP="000A73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237" w:type="dxa"/>
          </w:tcPr>
          <w:p w:rsidR="00AB2473" w:rsidRDefault="00AB24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E1FEF" w:rsidRDefault="000E1FEF" w:rsidP="00C436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64C94">
        <w:rPr>
          <w:rFonts w:ascii="ＭＳ 明朝" w:eastAsia="ＭＳ 明朝" w:hAnsi="ＭＳ 明朝" w:hint="eastAsia"/>
          <w:sz w:val="24"/>
          <w:szCs w:val="24"/>
        </w:rPr>
        <w:t>参加資格について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456"/>
        <w:gridCol w:w="5965"/>
        <w:gridCol w:w="1252"/>
        <w:gridCol w:w="1115"/>
      </w:tblGrid>
      <w:tr w:rsidR="00AF61F2" w:rsidTr="00C436FE">
        <w:tc>
          <w:tcPr>
            <w:tcW w:w="250" w:type="dxa"/>
          </w:tcPr>
          <w:p w:rsidR="00AF61F2" w:rsidRDefault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6128" w:type="dxa"/>
          </w:tcPr>
          <w:p w:rsidR="00AF61F2" w:rsidRDefault="00AF61F2" w:rsidP="00B64C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 認 事 項</w:t>
            </w:r>
          </w:p>
        </w:tc>
        <w:tc>
          <w:tcPr>
            <w:tcW w:w="1276" w:type="dxa"/>
          </w:tcPr>
          <w:p w:rsidR="00AF61F2" w:rsidRDefault="00AF61F2" w:rsidP="00B64C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 当</w:t>
            </w:r>
          </w:p>
        </w:tc>
        <w:tc>
          <w:tcPr>
            <w:tcW w:w="1134" w:type="dxa"/>
          </w:tcPr>
          <w:p w:rsidR="00AF61F2" w:rsidRDefault="00AF61F2" w:rsidP="00B64C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非該当</w:t>
            </w:r>
          </w:p>
        </w:tc>
      </w:tr>
      <w:tr w:rsidR="00AF61F2" w:rsidTr="00C436FE">
        <w:tc>
          <w:tcPr>
            <w:tcW w:w="250" w:type="dxa"/>
          </w:tcPr>
          <w:p w:rsidR="00AF61F2" w:rsidRDefault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128" w:type="dxa"/>
          </w:tcPr>
          <w:p w:rsidR="00AF61F2" w:rsidRDefault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地方自治法施行令第１６７条の４第１項</w:t>
            </w:r>
          </w:p>
        </w:tc>
        <w:tc>
          <w:tcPr>
            <w:tcW w:w="1276" w:type="dxa"/>
          </w:tcPr>
          <w:p w:rsidR="00AF61F2" w:rsidRDefault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61F2" w:rsidTr="00C436FE">
        <w:tc>
          <w:tcPr>
            <w:tcW w:w="250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128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地方自治法施行令第１６７条の４第２項</w:t>
            </w:r>
          </w:p>
        </w:tc>
        <w:tc>
          <w:tcPr>
            <w:tcW w:w="1276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61F2" w:rsidTr="00C436FE">
        <w:tc>
          <w:tcPr>
            <w:tcW w:w="250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128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参加資格申請書の受理</w:t>
            </w:r>
          </w:p>
        </w:tc>
        <w:tc>
          <w:tcPr>
            <w:tcW w:w="1276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61F2" w:rsidTr="00C436FE">
        <w:tc>
          <w:tcPr>
            <w:tcW w:w="250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6128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指名停止の措置</w:t>
            </w:r>
          </w:p>
        </w:tc>
        <w:tc>
          <w:tcPr>
            <w:tcW w:w="1276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61F2" w:rsidTr="00C436FE">
        <w:tc>
          <w:tcPr>
            <w:tcW w:w="250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6128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会社更生法に基づく更生手続開始の申立て</w:t>
            </w:r>
          </w:p>
        </w:tc>
        <w:tc>
          <w:tcPr>
            <w:tcW w:w="1276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61F2" w:rsidTr="00C436FE">
        <w:tc>
          <w:tcPr>
            <w:tcW w:w="250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6128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民事再生法に基づく民事再生手続開始の申立て</w:t>
            </w:r>
          </w:p>
        </w:tc>
        <w:tc>
          <w:tcPr>
            <w:tcW w:w="1276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1F2" w:rsidRDefault="00AF61F2" w:rsidP="00AF6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4C94" w:rsidRPr="00C436FE" w:rsidRDefault="00AF61F2" w:rsidP="00C436FE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  <w:r w:rsidRPr="00C436FE">
        <w:rPr>
          <w:rFonts w:ascii="ＭＳ 明朝" w:eastAsia="ＭＳ 明朝" w:hAnsi="ＭＳ 明朝" w:hint="eastAsia"/>
          <w:sz w:val="22"/>
          <w:szCs w:val="24"/>
        </w:rPr>
        <w:t>※該当するものに「〇」を記入すること。</w:t>
      </w:r>
    </w:p>
    <w:p w:rsidR="00C436FE" w:rsidRDefault="00C436FE">
      <w:pPr>
        <w:rPr>
          <w:rFonts w:ascii="ＭＳ 明朝" w:eastAsia="ＭＳ 明朝" w:hAnsi="ＭＳ 明朝"/>
          <w:sz w:val="22"/>
          <w:szCs w:val="24"/>
        </w:rPr>
      </w:pPr>
      <w:r w:rsidRPr="00C436FE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C436FE">
        <w:rPr>
          <w:rFonts w:ascii="ＭＳ 明朝" w:eastAsia="ＭＳ 明朝" w:hAnsi="ＭＳ 明朝" w:hint="eastAsia"/>
          <w:sz w:val="22"/>
          <w:szCs w:val="24"/>
        </w:rPr>
        <w:t>※№３については代表構成員のみ、その他は構成員全てを対象とする。</w:t>
      </w:r>
    </w:p>
    <w:p w:rsidR="00C436FE" w:rsidRPr="00C436FE" w:rsidRDefault="00C436F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※添付書類：共同体協定書（様式１－３）</w:t>
      </w:r>
    </w:p>
    <w:sectPr w:rsidR="00C436FE" w:rsidRPr="00C436FE" w:rsidSect="001E4D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3"/>
    <w:rsid w:val="000A7327"/>
    <w:rsid w:val="000E1FEF"/>
    <w:rsid w:val="001E4DA4"/>
    <w:rsid w:val="00617773"/>
    <w:rsid w:val="00621C71"/>
    <w:rsid w:val="00672204"/>
    <w:rsid w:val="00891F1E"/>
    <w:rsid w:val="008E0484"/>
    <w:rsid w:val="00AB2473"/>
    <w:rsid w:val="00AF61F2"/>
    <w:rsid w:val="00B64C94"/>
    <w:rsid w:val="00C436FE"/>
    <w:rsid w:val="00E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595B0-B3FF-46CB-A1BA-019A48DE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　絢子</dc:creator>
  <cp:keywords/>
  <dc:description/>
  <cp:lastModifiedBy>幸　絢子</cp:lastModifiedBy>
  <cp:revision>7</cp:revision>
  <cp:lastPrinted>2023-05-24T01:45:00Z</cp:lastPrinted>
  <dcterms:created xsi:type="dcterms:W3CDTF">2023-05-15T07:24:00Z</dcterms:created>
  <dcterms:modified xsi:type="dcterms:W3CDTF">2023-06-06T04:54:00Z</dcterms:modified>
</cp:coreProperties>
</file>